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FCA0" w14:textId="77777777" w:rsidR="00833424" w:rsidRPr="00C33F4C" w:rsidRDefault="00833424" w:rsidP="00833424">
      <w:pPr>
        <w:suppressAutoHyphens/>
        <w:spacing w:after="0" w:line="240" w:lineRule="auto"/>
        <w:jc w:val="right"/>
        <w:rPr>
          <w:rFonts w:ascii="Calibri" w:eastAsia="Times New Roman" w:hAnsi="Calibri" w:cs="Calibri"/>
          <w:kern w:val="0"/>
          <w:lang w:eastAsia="ar-SA"/>
          <w14:ligatures w14:val="none"/>
        </w:rPr>
      </w:pPr>
      <w:r w:rsidRPr="00C33F4C">
        <w:rPr>
          <w:rFonts w:eastAsia="Times New Roman" w:cstheme="minorHAnsi"/>
          <w:bCs/>
          <w:kern w:val="0"/>
          <w:lang w:eastAsia="ar-SA"/>
          <w14:ligatures w14:val="none"/>
        </w:rPr>
        <w:t xml:space="preserve">     </w:t>
      </w:r>
      <w:r w:rsidRPr="00C33F4C">
        <w:rPr>
          <w:rFonts w:ascii="Calibri" w:eastAsia="Times New Roman" w:hAnsi="Calibri" w:cs="Calibri"/>
          <w:kern w:val="0"/>
          <w:lang w:eastAsia="ar-SA"/>
          <w14:ligatures w14:val="none"/>
        </w:rPr>
        <w:t>Apstiprināts</w:t>
      </w:r>
    </w:p>
    <w:p w14:paraId="4B6580EF" w14:textId="77777777" w:rsidR="00833424" w:rsidRPr="00C33F4C" w:rsidRDefault="00833424" w:rsidP="00833424">
      <w:pPr>
        <w:suppressAutoHyphens/>
        <w:spacing w:after="0" w:line="240" w:lineRule="auto"/>
        <w:jc w:val="right"/>
        <w:rPr>
          <w:rFonts w:ascii="Calibri" w:eastAsia="Times New Roman" w:hAnsi="Calibri" w:cs="Calibri"/>
          <w:kern w:val="0"/>
          <w:lang w:eastAsia="ar-SA"/>
          <w14:ligatures w14:val="none"/>
        </w:rPr>
      </w:pPr>
      <w:r w:rsidRPr="00C33F4C">
        <w:rPr>
          <w:rFonts w:ascii="Calibri" w:eastAsia="Times New Roman" w:hAnsi="Calibri" w:cs="Calibri"/>
          <w:kern w:val="0"/>
          <w:lang w:eastAsia="ar-SA"/>
          <w14:ligatures w14:val="none"/>
        </w:rPr>
        <w:t xml:space="preserve">ar </w:t>
      </w:r>
      <w:proofErr w:type="spellStart"/>
      <w:r w:rsidRPr="00C33F4C">
        <w:rPr>
          <w:rFonts w:ascii="Calibri" w:eastAsia="Times New Roman" w:hAnsi="Calibri" w:cs="Calibri"/>
          <w:kern w:val="0"/>
          <w:lang w:eastAsia="ar-SA"/>
          <w14:ligatures w14:val="none"/>
        </w:rPr>
        <w:t>Cēsu</w:t>
      </w:r>
      <w:proofErr w:type="spellEnd"/>
      <w:r w:rsidRPr="00C33F4C">
        <w:rPr>
          <w:rFonts w:ascii="Calibri" w:eastAsia="Times New Roman" w:hAnsi="Calibri" w:cs="Calibri"/>
          <w:kern w:val="0"/>
          <w:lang w:eastAsia="ar-SA"/>
          <w14:ligatures w14:val="none"/>
        </w:rPr>
        <w:t xml:space="preserve"> novada pašvaldības </w:t>
      </w:r>
    </w:p>
    <w:p w14:paraId="10101F94" w14:textId="77777777" w:rsidR="00833424" w:rsidRPr="00C33F4C" w:rsidRDefault="00833424" w:rsidP="00833424">
      <w:pPr>
        <w:suppressAutoHyphens/>
        <w:spacing w:after="0" w:line="240" w:lineRule="auto"/>
        <w:jc w:val="right"/>
        <w:rPr>
          <w:rFonts w:ascii="Calibri" w:eastAsia="Times New Roman" w:hAnsi="Calibri" w:cs="Calibri"/>
          <w:kern w:val="0"/>
          <w:lang w:eastAsia="ar-SA"/>
          <w14:ligatures w14:val="none"/>
        </w:rPr>
      </w:pPr>
      <w:r w:rsidRPr="00C33F4C">
        <w:rPr>
          <w:rFonts w:ascii="Calibri" w:eastAsia="Times New Roman" w:hAnsi="Calibri" w:cs="Calibri"/>
          <w:kern w:val="0"/>
          <w:lang w:eastAsia="ar-SA"/>
          <w14:ligatures w14:val="none"/>
        </w:rPr>
        <w:t>Attīstības un teritorijas plānošanas komisijas</w:t>
      </w:r>
    </w:p>
    <w:p w14:paraId="55982092" w14:textId="77777777" w:rsidR="00833424" w:rsidRPr="00C33F4C" w:rsidRDefault="00833424" w:rsidP="00833424">
      <w:pPr>
        <w:suppressAutoHyphens/>
        <w:spacing w:after="0" w:line="240" w:lineRule="auto"/>
        <w:jc w:val="right"/>
        <w:rPr>
          <w:rFonts w:ascii="Times New Roman" w:eastAsia="Times New Roman" w:hAnsi="Times New Roman" w:cs="Calibri"/>
          <w:kern w:val="0"/>
          <w:lang w:eastAsia="ar-SA"/>
          <w14:ligatures w14:val="none"/>
        </w:rPr>
      </w:pPr>
      <w:r w:rsidRPr="00C33F4C">
        <w:rPr>
          <w:rFonts w:ascii="Calibri" w:eastAsia="Times New Roman" w:hAnsi="Calibri" w:cs="Calibri"/>
          <w:kern w:val="0"/>
          <w:lang w:eastAsia="ar-SA"/>
          <w14:ligatures w14:val="none"/>
        </w:rPr>
        <w:t xml:space="preserve"> 2024.gada </w:t>
      </w:r>
      <w:r>
        <w:rPr>
          <w:rFonts w:ascii="Calibri" w:eastAsia="Times New Roman" w:hAnsi="Calibri" w:cs="Calibri"/>
          <w:kern w:val="0"/>
          <w:lang w:eastAsia="ar-SA"/>
          <w14:ligatures w14:val="none"/>
        </w:rPr>
        <w:t>12</w:t>
      </w:r>
      <w:r w:rsidRPr="00C33F4C">
        <w:rPr>
          <w:rFonts w:ascii="Calibri" w:eastAsia="Times New Roman" w:hAnsi="Calibri" w:cs="Calibri"/>
          <w:kern w:val="0"/>
          <w:lang w:eastAsia="ar-SA"/>
          <w14:ligatures w14:val="none"/>
        </w:rPr>
        <w:t>.marta  lēmumu Nr.</w:t>
      </w:r>
      <w:r>
        <w:rPr>
          <w:rFonts w:ascii="Calibri" w:eastAsia="Times New Roman" w:hAnsi="Calibri" w:cs="Calibri"/>
          <w:kern w:val="0"/>
          <w:lang w:eastAsia="ar-SA"/>
          <w14:ligatures w14:val="none"/>
        </w:rPr>
        <w:t>147 (prot.Nr.10)</w:t>
      </w:r>
    </w:p>
    <w:p w14:paraId="48265688" w14:textId="77777777" w:rsidR="00833424" w:rsidRPr="00C33F4C" w:rsidRDefault="00833424" w:rsidP="00833424">
      <w:pPr>
        <w:suppressAutoHyphens/>
        <w:spacing w:after="0" w:line="240" w:lineRule="auto"/>
        <w:jc w:val="right"/>
        <w:rPr>
          <w:rFonts w:eastAsia="Times New Roman" w:cstheme="minorHAnsi"/>
          <w:kern w:val="0"/>
          <w:lang w:eastAsia="ar-SA"/>
          <w14:ligatures w14:val="none"/>
        </w:rPr>
      </w:pPr>
      <w:r w:rsidRPr="00C33F4C">
        <w:rPr>
          <w:rFonts w:eastAsia="Times New Roman" w:cstheme="minorHAnsi"/>
          <w:b/>
          <w:kern w:val="0"/>
          <w:lang w:eastAsia="ar-SA"/>
          <w14:ligatures w14:val="none"/>
        </w:rPr>
        <w:t xml:space="preserve"> </w:t>
      </w:r>
    </w:p>
    <w:p w14:paraId="01D282EA" w14:textId="77777777" w:rsidR="00833424" w:rsidRPr="00C33F4C" w:rsidRDefault="00833424" w:rsidP="00833424">
      <w:pPr>
        <w:keepNext/>
        <w:tabs>
          <w:tab w:val="num" w:pos="0"/>
        </w:tabs>
        <w:suppressAutoHyphens/>
        <w:spacing w:after="0" w:line="240" w:lineRule="auto"/>
        <w:ind w:left="240" w:firstLine="480"/>
        <w:jc w:val="right"/>
        <w:outlineLvl w:val="0"/>
        <w:rPr>
          <w:rFonts w:eastAsia="Times New Roman" w:cstheme="minorHAnsi"/>
          <w:b/>
          <w:bCs/>
          <w:kern w:val="1"/>
          <w:lang w:val="en-GB" w:eastAsia="ar-SA"/>
          <w14:ligatures w14:val="none"/>
        </w:rPr>
      </w:pPr>
    </w:p>
    <w:p w14:paraId="03F506E1" w14:textId="77777777" w:rsidR="00833424" w:rsidRPr="00C33F4C" w:rsidRDefault="00833424" w:rsidP="00833424">
      <w:pPr>
        <w:suppressAutoHyphens/>
        <w:spacing w:after="0" w:line="240" w:lineRule="auto"/>
        <w:jc w:val="center"/>
        <w:rPr>
          <w:rFonts w:eastAsia="Times New Roman" w:cstheme="minorHAnsi"/>
          <w:b/>
          <w:bCs/>
          <w:kern w:val="1"/>
          <w:lang w:eastAsia="ar-SA"/>
          <w14:ligatures w14:val="none"/>
        </w:rPr>
      </w:pPr>
      <w:r w:rsidRPr="00C33F4C">
        <w:rPr>
          <w:rFonts w:eastAsia="Times New Roman" w:cstheme="minorHAnsi"/>
          <w:b/>
          <w:bCs/>
          <w:kern w:val="1"/>
          <w:lang w:eastAsia="ar-SA"/>
          <w14:ligatures w14:val="none"/>
        </w:rPr>
        <w:t>Nekustamā īpašuma daļas Brīvības iela 2</w:t>
      </w:r>
    </w:p>
    <w:p w14:paraId="6A159E3C" w14:textId="77777777" w:rsidR="00833424" w:rsidRPr="00C33F4C" w:rsidRDefault="00833424" w:rsidP="00833424">
      <w:pPr>
        <w:suppressAutoHyphens/>
        <w:spacing w:after="0" w:line="240" w:lineRule="auto"/>
        <w:jc w:val="center"/>
        <w:rPr>
          <w:rFonts w:eastAsia="Times New Roman" w:cstheme="minorHAnsi"/>
          <w:b/>
          <w:bCs/>
          <w:kern w:val="1"/>
          <w:lang w:eastAsia="ar-SA"/>
          <w14:ligatures w14:val="none"/>
        </w:rPr>
      </w:pPr>
      <w:r w:rsidRPr="00C33F4C">
        <w:rPr>
          <w:rFonts w:eastAsia="Times New Roman" w:cstheme="minorHAnsi"/>
          <w:b/>
          <w:bCs/>
          <w:kern w:val="1"/>
          <w:lang w:eastAsia="ar-SA"/>
          <w14:ligatures w14:val="none"/>
        </w:rPr>
        <w:t xml:space="preserve">Līgatnē, </w:t>
      </w:r>
      <w:proofErr w:type="spellStart"/>
      <w:r w:rsidRPr="00C33F4C">
        <w:rPr>
          <w:rFonts w:eastAsia="Times New Roman" w:cstheme="minorHAnsi"/>
          <w:b/>
          <w:bCs/>
          <w:kern w:val="1"/>
          <w:lang w:eastAsia="ar-SA"/>
          <w14:ligatures w14:val="none"/>
        </w:rPr>
        <w:t>Cēsu</w:t>
      </w:r>
      <w:proofErr w:type="spellEnd"/>
      <w:r w:rsidRPr="00C33F4C">
        <w:rPr>
          <w:rFonts w:eastAsia="Times New Roman" w:cstheme="minorHAnsi"/>
          <w:b/>
          <w:bCs/>
          <w:kern w:val="1"/>
          <w:lang w:eastAsia="ar-SA"/>
          <w14:ligatures w14:val="none"/>
        </w:rPr>
        <w:t xml:space="preserve"> novadā,</w:t>
      </w:r>
    </w:p>
    <w:p w14:paraId="5A6452FB" w14:textId="77777777" w:rsidR="00833424" w:rsidRPr="00C33F4C" w:rsidRDefault="00833424" w:rsidP="00833424">
      <w:pPr>
        <w:suppressAutoHyphens/>
        <w:spacing w:after="0" w:line="240" w:lineRule="auto"/>
        <w:jc w:val="center"/>
        <w:rPr>
          <w:rFonts w:eastAsia="Times New Roman" w:cstheme="minorHAnsi"/>
          <w:b/>
          <w:bCs/>
          <w:kern w:val="1"/>
          <w:lang w:eastAsia="ar-SA"/>
          <w14:ligatures w14:val="none"/>
        </w:rPr>
      </w:pPr>
      <w:r w:rsidRPr="00C33F4C">
        <w:rPr>
          <w:rFonts w:eastAsia="Times New Roman" w:cstheme="minorHAnsi"/>
          <w:b/>
          <w:bCs/>
          <w:kern w:val="1"/>
          <w:lang w:eastAsia="ar-SA"/>
          <w14:ligatures w14:val="none"/>
        </w:rPr>
        <w:t xml:space="preserve">neapdzīvojamās telpas ar kadastra apzīmējumu 4211 002 0036 002 55,4 </w:t>
      </w:r>
      <w:r w:rsidRPr="00C33F4C">
        <w:rPr>
          <w:rFonts w:eastAsia="Times New Roman" w:cstheme="minorHAnsi"/>
          <w:b/>
          <w:bCs/>
          <w:kern w:val="1"/>
          <w:lang w:val="en-GB" w:eastAsia="ar-SA"/>
          <w14:ligatures w14:val="none"/>
        </w:rPr>
        <w:t>m²</w:t>
      </w:r>
      <w:r w:rsidRPr="00C33F4C">
        <w:rPr>
          <w:rFonts w:eastAsia="Times New Roman" w:cstheme="minorHAnsi"/>
          <w:b/>
          <w:bCs/>
          <w:kern w:val="1"/>
          <w:lang w:eastAsia="ar-SA"/>
          <w14:ligatures w14:val="none"/>
        </w:rPr>
        <w:t>platībā</w:t>
      </w:r>
    </w:p>
    <w:p w14:paraId="55D04704" w14:textId="77777777" w:rsidR="00833424" w:rsidRPr="00C33F4C" w:rsidRDefault="00833424" w:rsidP="00833424">
      <w:pPr>
        <w:suppressAutoHyphens/>
        <w:spacing w:after="0" w:line="240" w:lineRule="auto"/>
        <w:jc w:val="center"/>
        <w:rPr>
          <w:rFonts w:eastAsia="Times New Roman" w:cstheme="minorHAnsi"/>
          <w:b/>
          <w:bCs/>
          <w:kern w:val="1"/>
          <w:lang w:eastAsia="ar-SA"/>
          <w14:ligatures w14:val="none"/>
        </w:rPr>
      </w:pPr>
      <w:r w:rsidRPr="00C33F4C">
        <w:rPr>
          <w:rFonts w:eastAsia="Times New Roman" w:cstheme="minorHAnsi"/>
          <w:b/>
          <w:bCs/>
          <w:kern w:val="1"/>
          <w:lang w:eastAsia="ar-SA"/>
          <w14:ligatures w14:val="none"/>
        </w:rPr>
        <w:t>NOMAS TIESĪBU IZSOLES NOTEIKUMI</w:t>
      </w:r>
    </w:p>
    <w:p w14:paraId="32414A82" w14:textId="77777777" w:rsidR="00833424" w:rsidRPr="00C33F4C" w:rsidRDefault="00833424" w:rsidP="00833424">
      <w:pPr>
        <w:suppressAutoHyphens/>
        <w:spacing w:after="0" w:line="240" w:lineRule="auto"/>
        <w:jc w:val="both"/>
        <w:rPr>
          <w:rFonts w:eastAsia="Times New Roman" w:cstheme="minorHAnsi"/>
          <w:kern w:val="0"/>
          <w:lang w:eastAsia="ar-SA"/>
          <w14:ligatures w14:val="none"/>
        </w:rPr>
      </w:pPr>
    </w:p>
    <w:p w14:paraId="0DD41FD7" w14:textId="77777777" w:rsidR="00833424" w:rsidRPr="00C33F4C" w:rsidRDefault="00833424" w:rsidP="00833424">
      <w:pPr>
        <w:numPr>
          <w:ilvl w:val="0"/>
          <w:numId w:val="2"/>
        </w:numPr>
        <w:suppressAutoHyphens/>
        <w:spacing w:after="0" w:line="240" w:lineRule="auto"/>
        <w:jc w:val="center"/>
        <w:rPr>
          <w:rFonts w:eastAsia="Times New Roman" w:cstheme="minorHAnsi"/>
          <w:b/>
          <w:kern w:val="0"/>
          <w:lang w:eastAsia="ar-SA"/>
          <w14:ligatures w14:val="none"/>
        </w:rPr>
      </w:pPr>
      <w:r w:rsidRPr="00C33F4C">
        <w:rPr>
          <w:rFonts w:eastAsia="Times New Roman" w:cstheme="minorHAnsi"/>
          <w:b/>
          <w:kern w:val="0"/>
          <w:lang w:eastAsia="ar-SA"/>
          <w14:ligatures w14:val="none"/>
        </w:rPr>
        <w:t>Vispārīgie noteikumi</w:t>
      </w:r>
    </w:p>
    <w:p w14:paraId="1DD640F1" w14:textId="77777777" w:rsidR="00833424" w:rsidRPr="00C33F4C" w:rsidRDefault="00833424" w:rsidP="00833424">
      <w:pPr>
        <w:numPr>
          <w:ilvl w:val="1"/>
          <w:numId w:val="2"/>
        </w:numPr>
        <w:suppressAutoHyphens/>
        <w:spacing w:after="0" w:line="240" w:lineRule="auto"/>
        <w:ind w:left="567" w:hanging="567"/>
        <w:jc w:val="both"/>
        <w:rPr>
          <w:rFonts w:eastAsia="Times New Roman" w:cstheme="minorHAnsi"/>
          <w:b/>
          <w:kern w:val="0"/>
          <w:lang w:eastAsia="ar-SA"/>
          <w14:ligatures w14:val="none"/>
        </w:rPr>
      </w:pPr>
      <w:r w:rsidRPr="00C33F4C">
        <w:rPr>
          <w:rFonts w:eastAsia="Times New Roman" w:cstheme="minorHAnsi"/>
          <w:kern w:val="0"/>
          <w:lang w:eastAsia="ar-SA"/>
          <w14:ligatures w14:val="none"/>
        </w:rPr>
        <w:t xml:space="preserve">Nekustamā īpašuma daļas Brīvības iela 2, Līgatnē, </w:t>
      </w:r>
      <w:proofErr w:type="spellStart"/>
      <w:r w:rsidRPr="00C33F4C">
        <w:rPr>
          <w:rFonts w:eastAsia="Times New Roman" w:cstheme="minorHAnsi"/>
          <w:kern w:val="0"/>
          <w:lang w:eastAsia="ar-SA"/>
          <w14:ligatures w14:val="none"/>
        </w:rPr>
        <w:t>Cēsu</w:t>
      </w:r>
      <w:proofErr w:type="spellEnd"/>
      <w:r w:rsidRPr="00C33F4C">
        <w:rPr>
          <w:rFonts w:eastAsia="Times New Roman" w:cstheme="minorHAnsi"/>
          <w:kern w:val="0"/>
          <w:lang w:eastAsia="ar-SA"/>
          <w14:ligatures w14:val="none"/>
        </w:rPr>
        <w:t xml:space="preserve"> novadā, palīgceltne ar kadastra apzīmējumu 4262 002 0036 002 55,4 m</w:t>
      </w:r>
      <w:r w:rsidRPr="00C33F4C">
        <w:rPr>
          <w:rFonts w:eastAsia="Times New Roman" w:cstheme="minorHAnsi"/>
          <w:kern w:val="0"/>
          <w:vertAlign w:val="superscript"/>
          <w:lang w:eastAsia="ar-SA"/>
          <w14:ligatures w14:val="none"/>
        </w:rPr>
        <w:t>2</w:t>
      </w:r>
      <w:r w:rsidRPr="00C33F4C">
        <w:rPr>
          <w:rFonts w:eastAsia="Times New Roman" w:cstheme="minorHAnsi"/>
          <w:kern w:val="0"/>
          <w:lang w:eastAsia="ar-SA"/>
          <w14:ligatures w14:val="none"/>
        </w:rPr>
        <w:t xml:space="preserve"> platībā, turpmāk tekstā – „Nekustamais īpašums”, nomas tiesību izsoles noteikumi, turpmāk tekstā – „Noteikumi”, nosaka kārtību, kādā organizējama Nekustamā īpašuma zemes nomas tiesību izsole.</w:t>
      </w:r>
    </w:p>
    <w:p w14:paraId="3F861C1E" w14:textId="77777777" w:rsidR="00833424" w:rsidRPr="00C33F4C" w:rsidRDefault="00833424" w:rsidP="00833424">
      <w:pPr>
        <w:numPr>
          <w:ilvl w:val="1"/>
          <w:numId w:val="2"/>
        </w:numPr>
        <w:suppressAutoHyphens/>
        <w:spacing w:after="0" w:line="240" w:lineRule="auto"/>
        <w:ind w:left="567" w:hanging="567"/>
        <w:jc w:val="both"/>
        <w:rPr>
          <w:rFonts w:eastAsia="Times New Roman" w:cstheme="minorHAnsi"/>
          <w:b/>
          <w:kern w:val="0"/>
          <w:lang w:eastAsia="ar-SA"/>
          <w14:ligatures w14:val="none"/>
        </w:rPr>
      </w:pPr>
      <w:r w:rsidRPr="00C33F4C">
        <w:rPr>
          <w:rFonts w:eastAsia="Times New Roman" w:cstheme="minorHAnsi"/>
          <w:kern w:val="0"/>
          <w:lang w:eastAsia="ar-SA"/>
          <w14:ligatures w14:val="none"/>
        </w:rPr>
        <w:t xml:space="preserve">Izsole tiek organizēta atbilstoši </w:t>
      </w:r>
      <w:r w:rsidRPr="00C33F4C">
        <w:rPr>
          <w:rFonts w:eastAsia="Times New Roman" w:cstheme="minorHAnsi"/>
          <w:color w:val="000000"/>
          <w:kern w:val="0"/>
          <w:lang w:eastAsia="ar-SA"/>
          <w14:ligatures w14:val="none"/>
        </w:rPr>
        <w:t>Ministru kabineta 2018.gada 20.februāra noteikumiem Nr.97 „</w:t>
      </w:r>
      <w:r w:rsidRPr="00C33F4C">
        <w:rPr>
          <w:rFonts w:eastAsia="Times New Roman" w:cstheme="minorHAnsi"/>
          <w:kern w:val="0"/>
          <w:lang w:eastAsia="ar-SA"/>
          <w14:ligatures w14:val="none"/>
        </w:rPr>
        <w:t>Publiskas personas mantas iznomāšanas noteikumi</w:t>
      </w:r>
      <w:r w:rsidRPr="00C33F4C">
        <w:rPr>
          <w:rFonts w:eastAsia="Times New Roman" w:cstheme="minorHAnsi"/>
          <w:color w:val="000000"/>
          <w:kern w:val="0"/>
          <w:lang w:eastAsia="ar-SA"/>
          <w14:ligatures w14:val="none"/>
        </w:rPr>
        <w:t>"</w:t>
      </w:r>
      <w:r w:rsidRPr="00C33F4C">
        <w:rPr>
          <w:rFonts w:eastAsia="Times New Roman" w:cstheme="minorHAnsi"/>
          <w:kern w:val="0"/>
          <w:lang w:eastAsia="ar-SA"/>
          <w14:ligatures w14:val="none"/>
        </w:rPr>
        <w:t>.</w:t>
      </w:r>
    </w:p>
    <w:p w14:paraId="16F17814" w14:textId="77777777" w:rsidR="00833424" w:rsidRPr="00C33F4C" w:rsidRDefault="00833424" w:rsidP="00833424">
      <w:pPr>
        <w:numPr>
          <w:ilvl w:val="1"/>
          <w:numId w:val="2"/>
        </w:numPr>
        <w:suppressAutoHyphens/>
        <w:spacing w:after="0" w:line="240" w:lineRule="auto"/>
        <w:ind w:left="567" w:hanging="567"/>
        <w:jc w:val="both"/>
        <w:rPr>
          <w:rFonts w:eastAsia="Times New Roman" w:cstheme="minorHAnsi"/>
          <w:b/>
          <w:kern w:val="0"/>
          <w:lang w:eastAsia="ar-SA"/>
          <w14:ligatures w14:val="none"/>
        </w:rPr>
      </w:pPr>
      <w:r w:rsidRPr="00C33F4C">
        <w:rPr>
          <w:rFonts w:eastAsia="Times New Roman" w:cstheme="minorHAnsi"/>
          <w:kern w:val="0"/>
          <w:lang w:eastAsia="ar-SA"/>
          <w14:ligatures w14:val="none"/>
        </w:rPr>
        <w:t xml:space="preserve">Izsoli organizē Attīstības un teritorijas plānošanas komisijas apstiprināta komisija, turpmāk tekstā – „Komisija”. </w:t>
      </w:r>
    </w:p>
    <w:p w14:paraId="48984E30" w14:textId="77777777" w:rsidR="00833424" w:rsidRPr="00232256" w:rsidRDefault="00833424" w:rsidP="00833424">
      <w:pPr>
        <w:numPr>
          <w:ilvl w:val="1"/>
          <w:numId w:val="2"/>
        </w:numPr>
        <w:suppressAutoHyphens/>
        <w:spacing w:after="0" w:line="240" w:lineRule="auto"/>
        <w:ind w:left="567" w:hanging="567"/>
        <w:jc w:val="both"/>
        <w:rPr>
          <w:rFonts w:eastAsia="Times New Roman" w:cstheme="minorHAnsi"/>
          <w:b/>
          <w:kern w:val="0"/>
          <w:lang w:eastAsia="ar-SA"/>
          <w14:ligatures w14:val="none"/>
        </w:rPr>
      </w:pPr>
      <w:r w:rsidRPr="00232256">
        <w:rPr>
          <w:rFonts w:eastAsia="Times New Roman" w:cstheme="minorHAnsi"/>
          <w:kern w:val="0"/>
          <w:lang w:eastAsia="ar-SA"/>
          <w14:ligatures w14:val="none"/>
        </w:rPr>
        <w:t xml:space="preserve">Izsole notiks Nītaures ielā 6, </w:t>
      </w:r>
      <w:proofErr w:type="spellStart"/>
      <w:r w:rsidRPr="00232256">
        <w:rPr>
          <w:rFonts w:eastAsia="Times New Roman" w:cstheme="minorHAnsi"/>
          <w:kern w:val="0"/>
          <w:lang w:eastAsia="ar-SA"/>
          <w14:ligatures w14:val="none"/>
        </w:rPr>
        <w:t>Augšlīgatnē</w:t>
      </w:r>
      <w:proofErr w:type="spellEnd"/>
      <w:r w:rsidRPr="00232256">
        <w:rPr>
          <w:rFonts w:eastAsia="Times New Roman" w:cstheme="minorHAnsi"/>
          <w:kern w:val="0"/>
          <w:lang w:eastAsia="ar-SA"/>
          <w14:ligatures w14:val="none"/>
        </w:rPr>
        <w:t xml:space="preserve">, Līgatnes pagastā, </w:t>
      </w:r>
      <w:proofErr w:type="spellStart"/>
      <w:r w:rsidRPr="00232256">
        <w:rPr>
          <w:rFonts w:eastAsia="Times New Roman" w:cstheme="minorHAnsi"/>
          <w:kern w:val="0"/>
          <w:lang w:eastAsia="ar-SA"/>
          <w14:ligatures w14:val="none"/>
        </w:rPr>
        <w:t>Cēsu</w:t>
      </w:r>
      <w:proofErr w:type="spellEnd"/>
      <w:r w:rsidRPr="00232256">
        <w:rPr>
          <w:rFonts w:eastAsia="Times New Roman" w:cstheme="minorHAnsi"/>
          <w:kern w:val="0"/>
          <w:lang w:eastAsia="ar-SA"/>
          <w14:ligatures w14:val="none"/>
        </w:rPr>
        <w:t xml:space="preserve"> novadā, </w:t>
      </w:r>
      <w:r w:rsidRPr="00232256">
        <w:rPr>
          <w:rFonts w:eastAsia="Times New Roman" w:cstheme="minorHAnsi"/>
          <w:b/>
          <w:bCs/>
          <w:kern w:val="0"/>
          <w:lang w:eastAsia="ar-SA"/>
          <w14:ligatures w14:val="none"/>
        </w:rPr>
        <w:t>2024.</w:t>
      </w:r>
      <w:r w:rsidRPr="00232256">
        <w:rPr>
          <w:rFonts w:eastAsia="Times New Roman" w:cstheme="minorHAnsi"/>
          <w:b/>
          <w:kern w:val="0"/>
          <w:lang w:eastAsia="ar-SA"/>
          <w14:ligatures w14:val="none"/>
        </w:rPr>
        <w:t xml:space="preserve"> gada 27.martā, plkst. 9:15.</w:t>
      </w:r>
    </w:p>
    <w:p w14:paraId="15FC66C0" w14:textId="77777777" w:rsidR="00833424" w:rsidRPr="00C33F4C" w:rsidRDefault="00833424" w:rsidP="00833424">
      <w:pPr>
        <w:numPr>
          <w:ilvl w:val="1"/>
          <w:numId w:val="2"/>
        </w:numPr>
        <w:suppressAutoHyphens/>
        <w:spacing w:after="0" w:line="240" w:lineRule="auto"/>
        <w:ind w:left="567" w:hanging="567"/>
        <w:jc w:val="both"/>
        <w:rPr>
          <w:rFonts w:eastAsia="Times New Roman" w:cstheme="minorHAnsi"/>
          <w:b/>
          <w:kern w:val="0"/>
          <w:lang w:eastAsia="ar-SA"/>
          <w14:ligatures w14:val="none"/>
        </w:rPr>
      </w:pPr>
      <w:r w:rsidRPr="00C33F4C">
        <w:rPr>
          <w:rFonts w:eastAsia="Times New Roman" w:cstheme="minorHAnsi"/>
          <w:kern w:val="0"/>
          <w:lang w:eastAsia="ar-SA"/>
          <w14:ligatures w14:val="none"/>
        </w:rPr>
        <w:t>Izsoles veids – pirmā atklāta mutiska izsole ar augšupejošu soli.</w:t>
      </w:r>
    </w:p>
    <w:p w14:paraId="0EFE8907" w14:textId="77777777" w:rsidR="00833424" w:rsidRPr="00C33F4C" w:rsidRDefault="00833424" w:rsidP="00833424">
      <w:pPr>
        <w:numPr>
          <w:ilvl w:val="1"/>
          <w:numId w:val="2"/>
        </w:numPr>
        <w:suppressAutoHyphens/>
        <w:spacing w:after="0" w:line="240" w:lineRule="auto"/>
        <w:ind w:left="567" w:hanging="567"/>
        <w:jc w:val="both"/>
        <w:rPr>
          <w:rFonts w:eastAsia="Times New Roman" w:cstheme="minorHAnsi"/>
          <w:b/>
          <w:kern w:val="0"/>
          <w:lang w:eastAsia="ar-SA"/>
          <w14:ligatures w14:val="none"/>
        </w:rPr>
      </w:pPr>
      <w:r w:rsidRPr="00C33F4C">
        <w:rPr>
          <w:rFonts w:eastAsia="Times New Roman" w:cstheme="minorHAnsi"/>
          <w:kern w:val="0"/>
          <w:lang w:eastAsia="ar-SA"/>
          <w14:ligatures w14:val="none"/>
        </w:rPr>
        <w:t xml:space="preserve">Nekustamā īpašuma nomas tiesību izsoles sākumcena </w:t>
      </w:r>
      <w:r w:rsidRPr="00C33F4C">
        <w:rPr>
          <w:rFonts w:eastAsia="Times New Roman" w:cstheme="minorHAnsi"/>
          <w:b/>
          <w:kern w:val="0"/>
          <w:lang w:eastAsia="ar-SA"/>
          <w14:ligatures w14:val="none"/>
        </w:rPr>
        <w:t>–</w:t>
      </w:r>
      <w:r>
        <w:rPr>
          <w:rFonts w:eastAsia="Times New Roman" w:cstheme="minorHAnsi"/>
          <w:b/>
          <w:kern w:val="0"/>
          <w:lang w:eastAsia="ar-SA"/>
          <w14:ligatures w14:val="none"/>
        </w:rPr>
        <w:t xml:space="preserve"> </w:t>
      </w:r>
      <w:r w:rsidRPr="00C33F4C">
        <w:rPr>
          <w:rFonts w:eastAsia="Times New Roman" w:cstheme="minorHAnsi"/>
          <w:b/>
          <w:kern w:val="0"/>
          <w:lang w:eastAsia="ar-SA"/>
          <w14:ligatures w14:val="none"/>
        </w:rPr>
        <w:t xml:space="preserve">320,00 EUR gadā, </w:t>
      </w:r>
      <w:r w:rsidRPr="00C33F4C">
        <w:rPr>
          <w:rFonts w:eastAsia="Times New Roman" w:cstheme="minorHAnsi"/>
          <w:kern w:val="0"/>
          <w:lang w:eastAsia="ar-SA"/>
          <w14:ligatures w14:val="none"/>
        </w:rPr>
        <w:t xml:space="preserve">(trīs simti divdesmit </w:t>
      </w:r>
      <w:proofErr w:type="spellStart"/>
      <w:r w:rsidRPr="00C33F4C">
        <w:rPr>
          <w:rFonts w:eastAsia="Times New Roman" w:cstheme="minorHAnsi"/>
          <w:i/>
          <w:iCs/>
          <w:kern w:val="0"/>
          <w:lang w:eastAsia="ar-SA"/>
          <w14:ligatures w14:val="none"/>
        </w:rPr>
        <w:t>euro</w:t>
      </w:r>
      <w:proofErr w:type="spellEnd"/>
      <w:r w:rsidRPr="00C33F4C">
        <w:rPr>
          <w:rFonts w:eastAsia="Times New Roman" w:cstheme="minorHAnsi"/>
          <w:kern w:val="0"/>
          <w:lang w:eastAsia="ar-SA"/>
          <w14:ligatures w14:val="none"/>
        </w:rPr>
        <w:t xml:space="preserve"> 00 centi). Nomas maksai tiek aprēķināts pievienotās vērtības nodoklis atbilstoši spēkā esošiem normatīvajiem aktiem, noteiktā kārtībā un apmērā.</w:t>
      </w:r>
    </w:p>
    <w:p w14:paraId="55DB8AA3" w14:textId="77777777" w:rsidR="00833424" w:rsidRPr="00C33F4C" w:rsidRDefault="00833424" w:rsidP="00833424">
      <w:pPr>
        <w:numPr>
          <w:ilvl w:val="1"/>
          <w:numId w:val="2"/>
        </w:numPr>
        <w:suppressAutoHyphens/>
        <w:spacing w:after="0" w:line="240" w:lineRule="auto"/>
        <w:ind w:left="567" w:hanging="567"/>
        <w:jc w:val="both"/>
        <w:rPr>
          <w:rFonts w:eastAsia="Times New Roman" w:cstheme="minorHAnsi"/>
          <w:b/>
          <w:kern w:val="0"/>
          <w:lang w:eastAsia="ar-SA"/>
          <w14:ligatures w14:val="none"/>
        </w:rPr>
      </w:pPr>
      <w:r w:rsidRPr="00C33F4C">
        <w:rPr>
          <w:rFonts w:eastAsia="Times New Roman" w:cstheme="minorHAnsi"/>
          <w:kern w:val="0"/>
          <w:lang w:eastAsia="ar-SA"/>
          <w14:ligatures w14:val="none"/>
        </w:rPr>
        <w:t xml:space="preserve">Izsoles solis –10,00 EUR (desmit </w:t>
      </w:r>
      <w:proofErr w:type="spellStart"/>
      <w:r w:rsidRPr="00C33F4C">
        <w:rPr>
          <w:rFonts w:eastAsia="Times New Roman" w:cstheme="minorHAnsi"/>
          <w:i/>
          <w:iCs/>
          <w:kern w:val="0"/>
          <w:lang w:eastAsia="ar-SA"/>
          <w14:ligatures w14:val="none"/>
        </w:rPr>
        <w:t>euro</w:t>
      </w:r>
      <w:proofErr w:type="spellEnd"/>
      <w:r>
        <w:rPr>
          <w:rFonts w:eastAsia="Times New Roman" w:cstheme="minorHAnsi"/>
          <w:i/>
          <w:iCs/>
          <w:kern w:val="0"/>
          <w:lang w:eastAsia="ar-SA"/>
          <w14:ligatures w14:val="none"/>
        </w:rPr>
        <w:t>,</w:t>
      </w:r>
      <w:r w:rsidRPr="00C33F4C">
        <w:rPr>
          <w:rFonts w:eastAsia="Times New Roman" w:cstheme="minorHAnsi"/>
          <w:kern w:val="0"/>
          <w:lang w:eastAsia="ar-SA"/>
          <w14:ligatures w14:val="none"/>
        </w:rPr>
        <w:t xml:space="preserve"> 00 centi).</w:t>
      </w:r>
    </w:p>
    <w:p w14:paraId="626278C9" w14:textId="77777777" w:rsidR="00833424" w:rsidRPr="00C33F4C" w:rsidRDefault="00833424" w:rsidP="00833424">
      <w:pPr>
        <w:numPr>
          <w:ilvl w:val="1"/>
          <w:numId w:val="2"/>
        </w:numPr>
        <w:suppressAutoHyphens/>
        <w:spacing w:after="0" w:line="240" w:lineRule="auto"/>
        <w:ind w:left="567" w:hanging="567"/>
        <w:contextualSpacing/>
        <w:rPr>
          <w:rFonts w:eastAsia="Times New Roman" w:cstheme="minorHAnsi"/>
          <w:bCs/>
          <w:kern w:val="0"/>
          <w:lang w:eastAsia="ar-SA"/>
          <w14:ligatures w14:val="none"/>
        </w:rPr>
      </w:pPr>
      <w:r w:rsidRPr="00C33F4C">
        <w:rPr>
          <w:rFonts w:eastAsia="Times New Roman" w:cstheme="minorHAnsi"/>
          <w:bCs/>
          <w:kern w:val="0"/>
          <w:lang w:eastAsia="ar-SA"/>
          <w14:ligatures w14:val="none"/>
        </w:rPr>
        <w:t>Iznomāšanas termiņš– 6 gadi, ar tiesībām pagarināt nedzīvojamo telpu nomas līgumu.</w:t>
      </w:r>
    </w:p>
    <w:p w14:paraId="76C0B499" w14:textId="77777777" w:rsidR="00833424" w:rsidRPr="00C33F4C" w:rsidRDefault="00833424" w:rsidP="00833424">
      <w:pPr>
        <w:numPr>
          <w:ilvl w:val="1"/>
          <w:numId w:val="2"/>
        </w:numPr>
        <w:suppressAutoHyphens/>
        <w:spacing w:after="0" w:line="240" w:lineRule="auto"/>
        <w:ind w:left="567" w:hanging="567"/>
        <w:jc w:val="both"/>
        <w:rPr>
          <w:rFonts w:eastAsia="Times New Roman" w:cstheme="minorHAnsi"/>
          <w:b/>
          <w:kern w:val="0"/>
          <w:lang w:eastAsia="ar-SA"/>
          <w14:ligatures w14:val="none"/>
        </w:rPr>
      </w:pPr>
      <w:r w:rsidRPr="00C33F4C">
        <w:rPr>
          <w:rFonts w:eastAsia="Times New Roman" w:cstheme="minorHAnsi"/>
          <w:color w:val="000000"/>
          <w:kern w:val="0"/>
          <w:lang w:eastAsia="ar-SA"/>
          <w14:ligatures w14:val="none"/>
        </w:rPr>
        <w:t xml:space="preserve">Informācija par OBJEKTU, nomas tiesību izsoles noteikumi un nomas līguma projekts tiek publicēts </w:t>
      </w:r>
      <w:proofErr w:type="spellStart"/>
      <w:r w:rsidRPr="00C33F4C">
        <w:rPr>
          <w:rFonts w:eastAsia="Times New Roman" w:cstheme="minorHAnsi"/>
          <w:color w:val="000000"/>
          <w:kern w:val="0"/>
          <w:lang w:eastAsia="ar-SA"/>
          <w14:ligatures w14:val="none"/>
        </w:rPr>
        <w:t>Cēsu</w:t>
      </w:r>
      <w:proofErr w:type="spellEnd"/>
      <w:r w:rsidRPr="00C33F4C">
        <w:rPr>
          <w:rFonts w:eastAsia="Times New Roman" w:cstheme="minorHAnsi"/>
          <w:color w:val="000000"/>
          <w:kern w:val="0"/>
          <w:lang w:eastAsia="ar-SA"/>
          <w14:ligatures w14:val="none"/>
        </w:rPr>
        <w:t xml:space="preserve"> novada pašvaldības tīmekļvietnē </w:t>
      </w:r>
      <w:hyperlink r:id="rId5" w:history="1">
        <w:r w:rsidRPr="00C33F4C">
          <w:rPr>
            <w:rFonts w:eastAsia="Times New Roman" w:cstheme="minorHAnsi"/>
            <w:color w:val="0000FF"/>
            <w:kern w:val="0"/>
            <w:u w:val="single"/>
            <w:lang w:eastAsia="ar-SA"/>
            <w14:ligatures w14:val="none"/>
          </w:rPr>
          <w:t>www.cesunovads.lv</w:t>
        </w:r>
      </w:hyperlink>
      <w:r w:rsidRPr="00C33F4C">
        <w:rPr>
          <w:rFonts w:eastAsia="Times New Roman" w:cstheme="minorHAnsi"/>
          <w:color w:val="0000FF"/>
          <w:kern w:val="0"/>
          <w:u w:val="single"/>
          <w:lang w:eastAsia="ar-SA"/>
          <w14:ligatures w14:val="none"/>
        </w:rPr>
        <w:t>.</w:t>
      </w:r>
      <w:r w:rsidRPr="00C33F4C">
        <w:rPr>
          <w:rFonts w:eastAsia="Times New Roman" w:cstheme="minorHAnsi"/>
          <w:b/>
          <w:bCs/>
          <w:kern w:val="0"/>
          <w:lang w:eastAsia="ar-SA"/>
          <w14:ligatures w14:val="none"/>
        </w:rPr>
        <w:t xml:space="preserve">       </w:t>
      </w:r>
    </w:p>
    <w:p w14:paraId="59DD3BE7" w14:textId="77777777" w:rsidR="00833424" w:rsidRPr="00C33F4C" w:rsidRDefault="00833424" w:rsidP="00833424">
      <w:pPr>
        <w:suppressAutoHyphens/>
        <w:spacing w:after="0" w:line="240" w:lineRule="auto"/>
        <w:ind w:left="360"/>
        <w:jc w:val="both"/>
        <w:rPr>
          <w:rFonts w:eastAsia="Times New Roman" w:cstheme="minorHAnsi"/>
          <w:kern w:val="0"/>
          <w:lang w:eastAsia="ar-SA"/>
          <w14:ligatures w14:val="none"/>
        </w:rPr>
      </w:pPr>
      <w:r w:rsidRPr="00C33F4C">
        <w:rPr>
          <w:rFonts w:eastAsia="Times New Roman" w:cstheme="minorHAnsi"/>
          <w:b/>
          <w:bCs/>
          <w:kern w:val="0"/>
          <w:lang w:eastAsia="ar-SA"/>
          <w14:ligatures w14:val="none"/>
        </w:rPr>
        <w:t xml:space="preserve">                                </w:t>
      </w:r>
    </w:p>
    <w:p w14:paraId="17500388" w14:textId="77777777" w:rsidR="00833424" w:rsidRPr="00C33F4C" w:rsidRDefault="00833424" w:rsidP="00833424">
      <w:pPr>
        <w:numPr>
          <w:ilvl w:val="0"/>
          <w:numId w:val="1"/>
        </w:numPr>
        <w:suppressAutoHyphens/>
        <w:spacing w:after="0" w:line="240" w:lineRule="auto"/>
        <w:contextualSpacing/>
        <w:jc w:val="center"/>
        <w:rPr>
          <w:rFonts w:eastAsia="Times New Roman" w:cstheme="minorHAnsi"/>
          <w:b/>
          <w:bCs/>
          <w:kern w:val="0"/>
          <w:lang w:eastAsia="ar-SA"/>
          <w14:ligatures w14:val="none"/>
        </w:rPr>
      </w:pPr>
      <w:r w:rsidRPr="00C33F4C">
        <w:rPr>
          <w:rFonts w:eastAsia="Times New Roman" w:cstheme="minorHAnsi"/>
          <w:b/>
          <w:bCs/>
          <w:kern w:val="0"/>
          <w:lang w:eastAsia="ar-SA"/>
          <w14:ligatures w14:val="none"/>
        </w:rPr>
        <w:t>Nekustamā īpašuma raksturojums</w:t>
      </w:r>
    </w:p>
    <w:p w14:paraId="73A4407C"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 xml:space="preserve">Nekustamais īpašums Brīvības iela 2, Līgatnē, </w:t>
      </w:r>
      <w:proofErr w:type="spellStart"/>
      <w:r w:rsidRPr="00C33F4C">
        <w:rPr>
          <w:rFonts w:eastAsia="Times New Roman" w:cstheme="minorHAnsi"/>
          <w:kern w:val="0"/>
          <w:lang w:eastAsia="ar-SA"/>
          <w14:ligatures w14:val="none"/>
        </w:rPr>
        <w:t>Cēsu</w:t>
      </w:r>
      <w:proofErr w:type="spellEnd"/>
      <w:r w:rsidRPr="00C33F4C">
        <w:rPr>
          <w:rFonts w:eastAsia="Times New Roman" w:cstheme="minorHAnsi"/>
          <w:kern w:val="0"/>
          <w:lang w:eastAsia="ar-SA"/>
          <w14:ligatures w14:val="none"/>
        </w:rPr>
        <w:t xml:space="preserve"> novadā, sastāv no zemes gabala ar kadastra Nr. 4211 002 0036 uz kura atrodas palīgceltne ar kadastra apzīmējumu 4211 002 0036 002 55,4</w:t>
      </w:r>
      <w:r>
        <w:rPr>
          <w:rFonts w:eastAsia="Times New Roman" w:cstheme="minorHAnsi"/>
          <w:kern w:val="0"/>
          <w:lang w:eastAsia="ar-SA"/>
          <w14:ligatures w14:val="none"/>
        </w:rPr>
        <w:t> </w:t>
      </w:r>
      <w:r w:rsidRPr="00C33F4C">
        <w:rPr>
          <w:rFonts w:eastAsia="Times New Roman" w:cstheme="minorHAnsi"/>
          <w:kern w:val="0"/>
          <w:lang w:eastAsia="ar-SA"/>
          <w14:ligatures w14:val="none"/>
        </w:rPr>
        <w:t>m</w:t>
      </w:r>
      <w:r w:rsidRPr="00C33F4C">
        <w:rPr>
          <w:rFonts w:eastAsia="Times New Roman" w:cstheme="minorHAnsi"/>
          <w:kern w:val="0"/>
          <w:vertAlign w:val="superscript"/>
          <w:lang w:eastAsia="ar-SA"/>
          <w14:ligatures w14:val="none"/>
        </w:rPr>
        <w:t>2</w:t>
      </w:r>
      <w:r w:rsidRPr="00C33F4C">
        <w:rPr>
          <w:rFonts w:eastAsia="Times New Roman" w:cstheme="minorHAnsi"/>
          <w:kern w:val="0"/>
          <w:lang w:eastAsia="ar-SA"/>
          <w14:ligatures w14:val="none"/>
        </w:rPr>
        <w:t xml:space="preserve"> platībā, ir </w:t>
      </w:r>
      <w:proofErr w:type="spellStart"/>
      <w:r w:rsidRPr="00C33F4C">
        <w:rPr>
          <w:rFonts w:eastAsia="Times New Roman" w:cstheme="minorHAnsi"/>
          <w:kern w:val="0"/>
          <w:lang w:eastAsia="ar-SA"/>
          <w14:ligatures w14:val="none"/>
        </w:rPr>
        <w:t>Cēsu</w:t>
      </w:r>
      <w:proofErr w:type="spellEnd"/>
      <w:r w:rsidRPr="00C33F4C">
        <w:rPr>
          <w:rFonts w:eastAsia="Times New Roman" w:cstheme="minorHAnsi"/>
          <w:kern w:val="0"/>
          <w:lang w:eastAsia="ar-SA"/>
          <w14:ligatures w14:val="none"/>
        </w:rPr>
        <w:t xml:space="preserve"> novada pašvaldības īpašumā, pamatojoties uz Administratīvo teritoriju un apdzīvoto vietu likuma 6.pantu, 1.pielikuma 14.punktu kā Līgatnes novada pašvaldības tiesību, saistību un mantas pārņēmējai. </w:t>
      </w:r>
    </w:p>
    <w:p w14:paraId="7F4ACB35"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b/>
          <w:bCs/>
          <w:kern w:val="0"/>
          <w:lang w:eastAsia="ar-SA"/>
          <w14:ligatures w14:val="none"/>
        </w:rPr>
      </w:pPr>
      <w:r w:rsidRPr="00C33F4C">
        <w:rPr>
          <w:rFonts w:eastAsia="Times New Roman" w:cstheme="minorHAnsi"/>
          <w:kern w:val="0"/>
          <w:lang w:eastAsia="ar-SA"/>
          <w14:ligatures w14:val="none"/>
        </w:rPr>
        <w:t>Nekustamā īpašuma plānotā (atļautā) izmantošana atbilstoši Līgatnes novada teritorijas plānojumam – lauku zemes, izmantošanas veids- komercdarbības objektu apbūve (0801)</w:t>
      </w:r>
      <w:r w:rsidRPr="00C33F4C">
        <w:rPr>
          <w:rFonts w:eastAsia="Times New Roman" w:cstheme="minorHAnsi"/>
          <w:color w:val="000000"/>
          <w:kern w:val="0"/>
          <w:lang w:eastAsia="ar-SA"/>
          <w14:ligatures w14:val="none"/>
        </w:rPr>
        <w:t>.</w:t>
      </w:r>
    </w:p>
    <w:p w14:paraId="73629B53"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b/>
          <w:bCs/>
          <w:kern w:val="0"/>
          <w:lang w:eastAsia="ar-SA"/>
          <w14:ligatures w14:val="none"/>
        </w:rPr>
      </w:pPr>
      <w:r w:rsidRPr="00C33F4C">
        <w:rPr>
          <w:rFonts w:eastAsia="Times New Roman" w:cstheme="minorHAnsi"/>
          <w:kern w:val="0"/>
          <w:lang w:eastAsia="ar-SA"/>
          <w14:ligatures w14:val="none"/>
        </w:rPr>
        <w:t xml:space="preserve">Nekustamo īpašumu var apskatīt darba dienās, iepriekš piesakoties pa tālruni: 22005965 – Dainim </w:t>
      </w:r>
      <w:proofErr w:type="spellStart"/>
      <w:r w:rsidRPr="00C33F4C">
        <w:rPr>
          <w:rFonts w:eastAsia="Times New Roman" w:cstheme="minorHAnsi"/>
          <w:kern w:val="0"/>
          <w:lang w:eastAsia="ar-SA"/>
          <w14:ligatures w14:val="none"/>
        </w:rPr>
        <w:t>Jurkam</w:t>
      </w:r>
      <w:proofErr w:type="spellEnd"/>
      <w:r w:rsidRPr="00C33F4C">
        <w:rPr>
          <w:rFonts w:eastAsia="Times New Roman" w:cstheme="minorHAnsi"/>
          <w:kern w:val="0"/>
          <w:lang w:eastAsia="ar-SA"/>
          <w14:ligatures w14:val="none"/>
        </w:rPr>
        <w:t xml:space="preserve"> (saimniecības vadītājs).</w:t>
      </w:r>
    </w:p>
    <w:p w14:paraId="28EDAEB9" w14:textId="77777777" w:rsidR="00833424" w:rsidRPr="00C33F4C" w:rsidRDefault="00833424" w:rsidP="00833424">
      <w:pPr>
        <w:tabs>
          <w:tab w:val="left" w:pos="540"/>
        </w:tabs>
        <w:suppressAutoHyphens/>
        <w:spacing w:after="0" w:line="240" w:lineRule="auto"/>
        <w:ind w:left="720"/>
        <w:jc w:val="both"/>
        <w:rPr>
          <w:rFonts w:eastAsia="Times New Roman" w:cstheme="minorHAnsi"/>
          <w:kern w:val="0"/>
          <w:lang w:eastAsia="ar-SA"/>
          <w14:ligatures w14:val="none"/>
        </w:rPr>
      </w:pPr>
    </w:p>
    <w:p w14:paraId="4154B484" w14:textId="77777777" w:rsidR="00833424" w:rsidRPr="00C33F4C" w:rsidRDefault="00833424" w:rsidP="00833424">
      <w:pPr>
        <w:numPr>
          <w:ilvl w:val="0"/>
          <w:numId w:val="1"/>
        </w:numPr>
        <w:suppressAutoHyphens/>
        <w:spacing w:after="0" w:line="240" w:lineRule="auto"/>
        <w:contextualSpacing/>
        <w:jc w:val="center"/>
        <w:rPr>
          <w:rFonts w:eastAsia="Times New Roman" w:cstheme="minorHAnsi"/>
          <w:b/>
          <w:bCs/>
          <w:kern w:val="0"/>
          <w:lang w:eastAsia="ar-SA"/>
          <w14:ligatures w14:val="none"/>
        </w:rPr>
      </w:pPr>
      <w:r w:rsidRPr="00C33F4C">
        <w:rPr>
          <w:rFonts w:eastAsia="Times New Roman" w:cstheme="minorHAnsi"/>
          <w:b/>
          <w:bCs/>
          <w:kern w:val="0"/>
          <w:lang w:eastAsia="ar-SA"/>
          <w14:ligatures w14:val="none"/>
        </w:rPr>
        <w:t>Izsoles priekšnoteikumi</w:t>
      </w:r>
    </w:p>
    <w:p w14:paraId="699E0677"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Persona, kura vēlas nomāt neapdzīvojamo telpu, līdz 2024. gada 2</w:t>
      </w:r>
      <w:r>
        <w:rPr>
          <w:rFonts w:eastAsia="Times New Roman" w:cstheme="minorHAnsi"/>
          <w:kern w:val="0"/>
          <w:lang w:eastAsia="ar-SA"/>
          <w14:ligatures w14:val="none"/>
        </w:rPr>
        <w:t>5</w:t>
      </w:r>
      <w:r w:rsidRPr="00C33F4C">
        <w:rPr>
          <w:rFonts w:eastAsia="Times New Roman" w:cstheme="minorHAnsi"/>
          <w:kern w:val="0"/>
          <w:lang w:eastAsia="ar-SA"/>
          <w14:ligatures w14:val="none"/>
        </w:rPr>
        <w:t xml:space="preserve">. marta, plkst. 8:50 iesniedz pieteikumu Līgatnes </w:t>
      </w:r>
      <w:r w:rsidRPr="00C33F4C">
        <w:rPr>
          <w:rFonts w:eastAsia="Times New Roman" w:cstheme="minorHAnsi"/>
          <w:color w:val="000000"/>
          <w:kern w:val="0"/>
          <w:lang w:eastAsia="ar-SA"/>
          <w14:ligatures w14:val="none"/>
        </w:rPr>
        <w:t xml:space="preserve">apvienības pārvaldē klientu apkalpošanas centrā Nītaures ielā 6, </w:t>
      </w:r>
      <w:proofErr w:type="spellStart"/>
      <w:r w:rsidRPr="00C33F4C">
        <w:rPr>
          <w:rFonts w:eastAsia="Times New Roman" w:cstheme="minorHAnsi"/>
          <w:color w:val="000000"/>
          <w:kern w:val="0"/>
          <w:lang w:eastAsia="ar-SA"/>
          <w14:ligatures w14:val="none"/>
        </w:rPr>
        <w:t>Augšlīgatnē</w:t>
      </w:r>
      <w:proofErr w:type="spellEnd"/>
      <w:r w:rsidRPr="00C33F4C">
        <w:rPr>
          <w:rFonts w:eastAsia="Times New Roman" w:cstheme="minorHAnsi"/>
          <w:color w:val="000000"/>
          <w:kern w:val="0"/>
          <w:lang w:eastAsia="ar-SA"/>
          <w14:ligatures w14:val="none"/>
        </w:rPr>
        <w:t xml:space="preserve">, Līgatnes </w:t>
      </w:r>
      <w:r w:rsidRPr="00C33F4C">
        <w:rPr>
          <w:rFonts w:eastAsia="Times New Roman" w:cstheme="minorHAnsi"/>
          <w:kern w:val="0"/>
          <w:lang w:eastAsia="ar-SA"/>
          <w14:ligatures w14:val="none"/>
        </w:rPr>
        <w:t xml:space="preserve">pagastā, </w:t>
      </w:r>
      <w:proofErr w:type="spellStart"/>
      <w:r w:rsidRPr="00C33F4C">
        <w:rPr>
          <w:rFonts w:eastAsia="Times New Roman" w:cstheme="minorHAnsi"/>
          <w:kern w:val="0"/>
          <w:lang w:eastAsia="ar-SA"/>
          <w14:ligatures w14:val="none"/>
        </w:rPr>
        <w:t>Cēsu</w:t>
      </w:r>
      <w:proofErr w:type="spellEnd"/>
      <w:r w:rsidRPr="00C33F4C">
        <w:rPr>
          <w:rFonts w:eastAsia="Times New Roman" w:cstheme="minorHAnsi"/>
          <w:kern w:val="0"/>
          <w:lang w:eastAsia="ar-SA"/>
          <w14:ligatures w14:val="none"/>
        </w:rPr>
        <w:t xml:space="preserve"> novadā vai elektroniski </w:t>
      </w:r>
      <w:bookmarkStart w:id="0" w:name="_Hlk100567628"/>
      <w:r>
        <w:rPr>
          <w:rFonts w:eastAsia="Times New Roman" w:cstheme="minorHAnsi"/>
          <w:kern w:val="0"/>
          <w:lang w:eastAsia="ar-SA"/>
          <w14:ligatures w14:val="none"/>
        </w:rPr>
        <w:fldChar w:fldCharType="begin"/>
      </w:r>
      <w:r>
        <w:rPr>
          <w:rFonts w:eastAsia="Times New Roman" w:cstheme="minorHAnsi"/>
          <w:kern w:val="0"/>
          <w:lang w:eastAsia="ar-SA"/>
          <w14:ligatures w14:val="none"/>
        </w:rPr>
        <w:instrText>HYPERLINK "mailto:</w:instrText>
      </w:r>
      <w:r w:rsidRPr="00C33F4C">
        <w:rPr>
          <w:rFonts w:eastAsia="Times New Roman" w:cstheme="minorHAnsi"/>
          <w:kern w:val="0"/>
          <w:lang w:eastAsia="ar-SA"/>
          <w14:ligatures w14:val="none"/>
        </w:rPr>
        <w:instrText>ligatne@cesunovads.lv</w:instrText>
      </w:r>
      <w:r>
        <w:rPr>
          <w:rFonts w:eastAsia="Times New Roman" w:cstheme="minorHAnsi"/>
          <w:kern w:val="0"/>
          <w:lang w:eastAsia="ar-SA"/>
          <w14:ligatures w14:val="none"/>
        </w:rPr>
        <w:instrText>"</w:instrText>
      </w:r>
      <w:r>
        <w:rPr>
          <w:rFonts w:eastAsia="Times New Roman" w:cstheme="minorHAnsi"/>
          <w:kern w:val="0"/>
          <w:lang w:eastAsia="ar-SA"/>
          <w14:ligatures w14:val="none"/>
        </w:rPr>
      </w:r>
      <w:r>
        <w:rPr>
          <w:rFonts w:eastAsia="Times New Roman" w:cstheme="minorHAnsi"/>
          <w:kern w:val="0"/>
          <w:lang w:eastAsia="ar-SA"/>
          <w14:ligatures w14:val="none"/>
        </w:rPr>
        <w:fldChar w:fldCharType="separate"/>
      </w:r>
      <w:r w:rsidRPr="009E4B22">
        <w:rPr>
          <w:rStyle w:val="Hyperlink"/>
          <w:rFonts w:eastAsia="Times New Roman" w:cstheme="minorHAnsi"/>
          <w:kern w:val="0"/>
          <w:lang w:eastAsia="ar-SA"/>
          <w14:ligatures w14:val="none"/>
        </w:rPr>
        <w:t>ligatne</w:t>
      </w:r>
      <w:bookmarkEnd w:id="0"/>
      <w:r w:rsidRPr="009E4B22">
        <w:rPr>
          <w:rStyle w:val="Hyperlink"/>
          <w:rFonts w:eastAsia="Times New Roman" w:cstheme="minorHAnsi"/>
          <w:kern w:val="0"/>
          <w:lang w:eastAsia="ar-SA"/>
          <w14:ligatures w14:val="none"/>
        </w:rPr>
        <w:t>@cesunovads.lv</w:t>
      </w:r>
      <w:r>
        <w:rPr>
          <w:rFonts w:eastAsia="Times New Roman" w:cstheme="minorHAnsi"/>
          <w:kern w:val="0"/>
          <w:lang w:eastAsia="ar-SA"/>
          <w14:ligatures w14:val="none"/>
        </w:rPr>
        <w:fldChar w:fldCharType="end"/>
      </w:r>
      <w:r w:rsidRPr="00C33F4C">
        <w:rPr>
          <w:rFonts w:eastAsia="Times New Roman" w:cstheme="minorHAnsi"/>
          <w:kern w:val="0"/>
          <w:lang w:eastAsia="ar-SA"/>
          <w14:ligatures w14:val="none"/>
        </w:rPr>
        <w:t>, pieteikumā norāda:</w:t>
      </w:r>
    </w:p>
    <w:p w14:paraId="6E6AED40" w14:textId="77777777" w:rsidR="00833424" w:rsidRPr="00C33F4C" w:rsidRDefault="00833424" w:rsidP="00833424">
      <w:pPr>
        <w:numPr>
          <w:ilvl w:val="2"/>
          <w:numId w:val="1"/>
        </w:numPr>
        <w:suppressAutoHyphens/>
        <w:spacing w:after="0" w:line="240" w:lineRule="auto"/>
        <w:ind w:left="1276" w:hanging="709"/>
        <w:jc w:val="both"/>
        <w:rPr>
          <w:rFonts w:eastAsia="Times New Roman" w:cstheme="minorHAnsi"/>
          <w:kern w:val="0"/>
          <w:lang w:eastAsia="ar-SA"/>
          <w14:ligatures w14:val="none"/>
        </w:rPr>
      </w:pPr>
      <w:r w:rsidRPr="00C33F4C">
        <w:rPr>
          <w:rFonts w:eastAsia="Times New Roman" w:cstheme="minorHAnsi"/>
          <w:kern w:val="0"/>
          <w:lang w:eastAsia="ar-SA"/>
          <w14:ligatures w14:val="none"/>
        </w:rPr>
        <w:t>fiziska persona – vārdu, uzvārdu, personas kodu, deklarētās dzīvesvietas adresi vai citu adresi, kurā persona ir sasniedzama (ja ir), juridiska persona un personālsabiedrība – nosaukumu (firmu), reģistrācijas numuru un juridisko adresi;</w:t>
      </w:r>
    </w:p>
    <w:p w14:paraId="171CB148" w14:textId="77777777" w:rsidR="00833424" w:rsidRPr="00C33F4C" w:rsidRDefault="00833424" w:rsidP="00833424">
      <w:pPr>
        <w:numPr>
          <w:ilvl w:val="2"/>
          <w:numId w:val="1"/>
        </w:numPr>
        <w:suppressAutoHyphens/>
        <w:spacing w:after="0" w:line="240" w:lineRule="auto"/>
        <w:ind w:left="1276" w:hanging="709"/>
        <w:jc w:val="both"/>
        <w:rPr>
          <w:rFonts w:eastAsia="Times New Roman" w:cstheme="minorHAnsi"/>
          <w:kern w:val="0"/>
          <w:lang w:eastAsia="ar-SA"/>
          <w14:ligatures w14:val="none"/>
        </w:rPr>
      </w:pPr>
      <w:r w:rsidRPr="00C33F4C">
        <w:rPr>
          <w:rFonts w:eastAsia="Times New Roman" w:cstheme="minorHAnsi"/>
          <w:kern w:val="0"/>
          <w:lang w:eastAsia="ar-SA"/>
          <w14:ligatures w14:val="none"/>
        </w:rPr>
        <w:t>pretendenta pārstāvi, norādot personu identificējošus datus (ja ir);</w:t>
      </w:r>
    </w:p>
    <w:p w14:paraId="42C9C28A" w14:textId="77777777" w:rsidR="00833424" w:rsidRPr="00C33F4C" w:rsidRDefault="00833424" w:rsidP="00833424">
      <w:pPr>
        <w:numPr>
          <w:ilvl w:val="2"/>
          <w:numId w:val="1"/>
        </w:numPr>
        <w:suppressAutoHyphens/>
        <w:spacing w:after="0" w:line="240" w:lineRule="auto"/>
        <w:ind w:left="1276" w:hanging="709"/>
        <w:jc w:val="both"/>
        <w:rPr>
          <w:rFonts w:eastAsia="Times New Roman" w:cstheme="minorHAnsi"/>
          <w:kern w:val="0"/>
          <w:lang w:eastAsia="ar-SA"/>
          <w14:ligatures w14:val="none"/>
        </w:rPr>
      </w:pPr>
      <w:r w:rsidRPr="00C33F4C">
        <w:rPr>
          <w:rFonts w:eastAsia="Times New Roman" w:cstheme="minorHAnsi"/>
          <w:kern w:val="0"/>
          <w:lang w:eastAsia="ar-SA"/>
          <w14:ligatures w14:val="none"/>
        </w:rPr>
        <w:t>oficiālo elektronisko adresi (ja ir aktivizēts tās konts) vai elektroniskā pasta adresi (ja ir);</w:t>
      </w:r>
    </w:p>
    <w:p w14:paraId="5139087D" w14:textId="77777777" w:rsidR="00833424" w:rsidRPr="00C33F4C" w:rsidRDefault="00833424" w:rsidP="00833424">
      <w:pPr>
        <w:numPr>
          <w:ilvl w:val="2"/>
          <w:numId w:val="1"/>
        </w:numPr>
        <w:suppressAutoHyphens/>
        <w:spacing w:after="0" w:line="240" w:lineRule="auto"/>
        <w:ind w:left="1276" w:hanging="709"/>
        <w:jc w:val="both"/>
        <w:rPr>
          <w:rFonts w:eastAsia="Times New Roman" w:cstheme="minorHAnsi"/>
          <w:kern w:val="0"/>
          <w:lang w:eastAsia="ar-SA"/>
          <w14:ligatures w14:val="none"/>
        </w:rPr>
      </w:pPr>
      <w:r w:rsidRPr="00C33F4C">
        <w:rPr>
          <w:rFonts w:eastAsia="Times New Roman" w:cstheme="minorHAnsi"/>
          <w:kern w:val="0"/>
          <w:lang w:eastAsia="ar-SA"/>
          <w14:ligatures w14:val="none"/>
        </w:rPr>
        <w:t>nomas objektu – neapdzīvojamās telpas, atrašanās vietu, kadastra apzīmējumu;</w:t>
      </w:r>
    </w:p>
    <w:p w14:paraId="140793E1" w14:textId="77777777" w:rsidR="00833424" w:rsidRPr="00C33F4C" w:rsidRDefault="00833424" w:rsidP="00833424">
      <w:pPr>
        <w:numPr>
          <w:ilvl w:val="2"/>
          <w:numId w:val="1"/>
        </w:numPr>
        <w:suppressAutoHyphens/>
        <w:spacing w:after="0" w:line="240" w:lineRule="auto"/>
        <w:ind w:left="1276" w:hanging="709"/>
        <w:jc w:val="both"/>
        <w:rPr>
          <w:rFonts w:eastAsia="Times New Roman" w:cstheme="minorHAnsi"/>
          <w:kern w:val="0"/>
          <w:lang w:eastAsia="ar-SA"/>
          <w14:ligatures w14:val="none"/>
        </w:rPr>
      </w:pPr>
      <w:r w:rsidRPr="00C33F4C">
        <w:rPr>
          <w:rFonts w:eastAsia="Times New Roman" w:cstheme="minorHAnsi"/>
          <w:kern w:val="0"/>
          <w:lang w:eastAsia="ar-SA"/>
          <w14:ligatures w14:val="none"/>
        </w:rPr>
        <w:lastRenderedPageBreak/>
        <w:t>nomas laikā plānotās darbības neapdzīvojamā telpā, tai skaitā norāda, vai un kāda veida saimniecisko darbību ir plānots veikt;</w:t>
      </w:r>
    </w:p>
    <w:p w14:paraId="01C0EADF" w14:textId="77777777" w:rsidR="00833424" w:rsidRPr="00C33F4C" w:rsidRDefault="00833424" w:rsidP="00833424">
      <w:pPr>
        <w:numPr>
          <w:ilvl w:val="2"/>
          <w:numId w:val="1"/>
        </w:numPr>
        <w:suppressAutoHyphens/>
        <w:spacing w:after="0" w:line="240" w:lineRule="auto"/>
        <w:ind w:left="1276" w:hanging="709"/>
        <w:jc w:val="both"/>
        <w:rPr>
          <w:rFonts w:eastAsia="Times New Roman" w:cstheme="minorHAnsi"/>
          <w:kern w:val="0"/>
          <w:lang w:eastAsia="ar-SA"/>
          <w14:ligatures w14:val="none"/>
        </w:rPr>
      </w:pPr>
      <w:r w:rsidRPr="00C33F4C">
        <w:rPr>
          <w:rFonts w:eastAsia="Times New Roman" w:cstheme="minorHAnsi"/>
          <w:kern w:val="0"/>
          <w:lang w:eastAsia="ar-SA"/>
          <w14:ligatures w14:val="none"/>
        </w:rPr>
        <w:t xml:space="preserve">pretendenta piekrišanu, ka iznomātājs kā </w:t>
      </w:r>
      <w:proofErr w:type="spellStart"/>
      <w:r w:rsidRPr="00C33F4C">
        <w:rPr>
          <w:rFonts w:eastAsia="Times New Roman" w:cstheme="minorHAnsi"/>
          <w:kern w:val="0"/>
          <w:lang w:eastAsia="ar-SA"/>
          <w14:ligatures w14:val="none"/>
        </w:rPr>
        <w:t>kredītinformācijas</w:t>
      </w:r>
      <w:proofErr w:type="spellEnd"/>
      <w:r w:rsidRPr="00C33F4C">
        <w:rPr>
          <w:rFonts w:eastAsia="Times New Roman" w:cstheme="minorHAnsi"/>
          <w:kern w:val="0"/>
          <w:lang w:eastAsia="ar-SA"/>
          <w14:ligatures w14:val="none"/>
        </w:rPr>
        <w:t xml:space="preserve"> lietotājs ir tiesīgs pieprasīt un saņemt </w:t>
      </w:r>
      <w:proofErr w:type="spellStart"/>
      <w:r w:rsidRPr="00C33F4C">
        <w:rPr>
          <w:rFonts w:eastAsia="Times New Roman" w:cstheme="minorHAnsi"/>
          <w:kern w:val="0"/>
          <w:lang w:eastAsia="ar-SA"/>
          <w14:ligatures w14:val="none"/>
        </w:rPr>
        <w:t>kredītinformāciju</w:t>
      </w:r>
      <w:proofErr w:type="spellEnd"/>
      <w:r w:rsidRPr="00C33F4C">
        <w:rPr>
          <w:rFonts w:eastAsia="Times New Roman" w:cstheme="minorHAnsi"/>
          <w:kern w:val="0"/>
          <w:lang w:eastAsia="ar-SA"/>
          <w14:ligatures w14:val="none"/>
        </w:rPr>
        <w:t>, tai skaitā ziņas par pretendenta kavētajiem maksājumiem un tā kredītreitingu, no iznomātājam pieejamām datu bāzēm.</w:t>
      </w:r>
    </w:p>
    <w:p w14:paraId="60FF0F1A"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Par izsoles dalībnieku nevar būt pretendents:</w:t>
      </w:r>
    </w:p>
    <w:p w14:paraId="33F34B17" w14:textId="77777777" w:rsidR="00833424" w:rsidRPr="00C33F4C" w:rsidRDefault="00833424" w:rsidP="00833424">
      <w:pPr>
        <w:numPr>
          <w:ilvl w:val="2"/>
          <w:numId w:val="1"/>
        </w:numPr>
        <w:suppressAutoHyphens/>
        <w:spacing w:after="0" w:line="240" w:lineRule="auto"/>
        <w:ind w:left="1134"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 xml:space="preserve">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17947864" w14:textId="77777777" w:rsidR="00833424" w:rsidRPr="00C33F4C" w:rsidRDefault="00833424" w:rsidP="00833424">
      <w:pPr>
        <w:numPr>
          <w:ilvl w:val="2"/>
          <w:numId w:val="1"/>
        </w:numPr>
        <w:suppressAutoHyphens/>
        <w:spacing w:after="0" w:line="240" w:lineRule="auto"/>
        <w:ind w:left="1134"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Neapdzīvojamās telpas neiznomā pretendentam, ja pretendents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5DB4F4C" w14:textId="77777777" w:rsidR="00833424" w:rsidRPr="00C33F4C" w:rsidRDefault="00833424" w:rsidP="00833424">
      <w:pPr>
        <w:numPr>
          <w:ilvl w:val="2"/>
          <w:numId w:val="1"/>
        </w:numPr>
        <w:suppressAutoHyphens/>
        <w:spacing w:after="0" w:line="240" w:lineRule="auto"/>
        <w:ind w:left="1134"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 xml:space="preserve">ja ir Valsts ieņēmumu dienesta administrēto nodokļu (nodevu) parādi Latvijas Republikā vai valstī, kurā tā reģistrēta, tajā skaitā, valsts sociālās apdrošināšanas iemaksu parādi, kas kopsummā pārsniedz 150 EUR (viens simts piecdesmit </w:t>
      </w:r>
      <w:proofErr w:type="spellStart"/>
      <w:r w:rsidRPr="00C33F4C">
        <w:rPr>
          <w:rFonts w:eastAsia="Times New Roman" w:cstheme="minorHAnsi"/>
          <w:kern w:val="0"/>
          <w:lang w:eastAsia="ar-SA"/>
          <w14:ligatures w14:val="none"/>
        </w:rPr>
        <w:t>euro</w:t>
      </w:r>
      <w:proofErr w:type="spellEnd"/>
      <w:r w:rsidRPr="00C33F4C">
        <w:rPr>
          <w:rFonts w:eastAsia="Times New Roman" w:cstheme="minorHAnsi"/>
          <w:kern w:val="0"/>
          <w:lang w:eastAsia="ar-SA"/>
          <w14:ligatures w14:val="none"/>
        </w:rPr>
        <w:t>);</w:t>
      </w:r>
    </w:p>
    <w:p w14:paraId="397DEE93" w14:textId="77777777" w:rsidR="00833424" w:rsidRPr="00C33F4C" w:rsidRDefault="00833424" w:rsidP="00833424">
      <w:pPr>
        <w:numPr>
          <w:ilvl w:val="2"/>
          <w:numId w:val="1"/>
        </w:numPr>
        <w:suppressAutoHyphens/>
        <w:spacing w:after="0" w:line="240" w:lineRule="auto"/>
        <w:ind w:left="1134" w:hanging="567"/>
        <w:contextualSpacing/>
        <w:jc w:val="both"/>
        <w:rPr>
          <w:rFonts w:eastAsia="Times New Roman" w:cstheme="minorHAnsi"/>
          <w:kern w:val="0"/>
          <w:lang w:eastAsia="ar-SA"/>
          <w14:ligatures w14:val="none"/>
        </w:rPr>
      </w:pPr>
      <w:r w:rsidRPr="00C33F4C">
        <w:rPr>
          <w:rFonts w:eastAsia="Times New Roman" w:cstheme="minorHAnsi"/>
          <w:kern w:val="0"/>
          <w:lang w:eastAsia="ar-SA"/>
          <w14:ligatures w14:val="none"/>
        </w:rPr>
        <w:t xml:space="preserve">kuram ar tiesas spriedumu ir pasludināts maksātnespējas process, ar tiesas spriedumu tiek īstenots tiesiskās aizsardzības process, vai ar tiesas lēmumu tiek īstenots </w:t>
      </w:r>
      <w:proofErr w:type="spellStart"/>
      <w:r w:rsidRPr="00C33F4C">
        <w:rPr>
          <w:rFonts w:eastAsia="Times New Roman" w:cstheme="minorHAnsi"/>
          <w:kern w:val="0"/>
          <w:lang w:eastAsia="ar-SA"/>
          <w14:ligatures w14:val="none"/>
        </w:rPr>
        <w:t>ārpustiesas</w:t>
      </w:r>
      <w:proofErr w:type="spellEnd"/>
      <w:r w:rsidRPr="00C33F4C">
        <w:rPr>
          <w:rFonts w:eastAsia="Times New Roman" w:cstheme="minorHAnsi"/>
          <w:kern w:val="0"/>
          <w:lang w:eastAsia="ar-SA"/>
          <w14:ligatures w14:val="none"/>
        </w:rPr>
        <w:t xml:space="preserve"> tiesiskās aizsardzības process, vai kuras saimnieciskā darbība ir apturēta vai izbeigta, ir uzsākts likvidācijas process;</w:t>
      </w:r>
    </w:p>
    <w:p w14:paraId="2F3660AF"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Izsoles dalībnieks netiek reģistrēts, ja Pieteikumā nav norādīta visa 3.1. punktā norādītā informācija, vai ir beidzies izsoles reģistrācijas termiņš.</w:t>
      </w:r>
    </w:p>
    <w:p w14:paraId="5427E6E6"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Iznomātāja vadītājs (lēmējinstitūcija), iznomātāja izveidotas komisijas locekļi, kas pieņem lēmumus vai veic citas šajos noteikumos minētās darbības zemesgabala iznomāšanas procesā, nedrīkst būt nomas tiesību pretendenti, kā arī tieši vai netieši ieinteresēti attiecīgā procesa iznākumā.</w:t>
      </w:r>
    </w:p>
    <w:p w14:paraId="19D1F0C8" w14:textId="77777777" w:rsidR="00833424" w:rsidRPr="00C33F4C" w:rsidRDefault="00833424" w:rsidP="00833424">
      <w:pPr>
        <w:suppressAutoHyphens/>
        <w:spacing w:after="0" w:line="240" w:lineRule="auto"/>
        <w:ind w:left="720"/>
        <w:jc w:val="both"/>
        <w:rPr>
          <w:rFonts w:eastAsia="Times New Roman" w:cstheme="minorHAnsi"/>
          <w:kern w:val="0"/>
          <w:lang w:eastAsia="ar-SA"/>
          <w14:ligatures w14:val="none"/>
        </w:rPr>
      </w:pPr>
    </w:p>
    <w:p w14:paraId="260ED95D" w14:textId="77777777" w:rsidR="00833424" w:rsidRPr="00C33F4C" w:rsidRDefault="00833424" w:rsidP="00833424">
      <w:pPr>
        <w:numPr>
          <w:ilvl w:val="0"/>
          <w:numId w:val="1"/>
        </w:numPr>
        <w:suppressAutoHyphens/>
        <w:spacing w:after="0" w:line="240" w:lineRule="auto"/>
        <w:ind w:left="709" w:hanging="283"/>
        <w:jc w:val="center"/>
        <w:rPr>
          <w:rFonts w:eastAsia="Times New Roman" w:cstheme="minorHAnsi"/>
          <w:b/>
          <w:bCs/>
          <w:kern w:val="0"/>
          <w:lang w:eastAsia="ar-SA"/>
          <w14:ligatures w14:val="none"/>
        </w:rPr>
      </w:pPr>
      <w:r w:rsidRPr="00C33F4C">
        <w:rPr>
          <w:rFonts w:eastAsia="Times New Roman" w:cstheme="minorHAnsi"/>
          <w:b/>
          <w:bCs/>
          <w:kern w:val="0"/>
          <w:lang w:eastAsia="ar-SA"/>
          <w14:ligatures w14:val="none"/>
        </w:rPr>
        <w:t>Izsoles process</w:t>
      </w:r>
    </w:p>
    <w:p w14:paraId="22B57AD0"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Izsolē var piedalīties personas, kuras šajos noteikumos noteiktajā kārtībā atzītas par izsoles dalībniekiem.</w:t>
      </w:r>
    </w:p>
    <w:p w14:paraId="27352F9E"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Ja izsolei piesakās tikai viens pretendents, izsoli atzīst par notikušu. Iznomātājs ar pretendentu slēdz nomas līgumu par nomas maksu, kas nav zemāka par iznomātāja noteikto izsoles sākuma nomas maksu.</w:t>
      </w:r>
    </w:p>
    <w:p w14:paraId="3E7080C3"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Ja neapdzīvojamo telpu izsoles publikācijā norādītajā pieteikumu iesniegšanas termiņā neviens pretendents nav pieteicies, iznomātājs var pazemināt noteikto izsoles sākuma nomas maksu ne vairāk kā par 20 % un rīkot atkārtotu izsoli.</w:t>
      </w:r>
    </w:p>
    <w:p w14:paraId="7D0893CD"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 xml:space="preserve">Neapdzīvojamās telpas nomas tiesību solīšanu mutiskā izsolē sāk no iznomātāja noteiktās izsoles sākuma nomas maksas. </w:t>
      </w:r>
    </w:p>
    <w:p w14:paraId="4D1B0CF1"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14:paraId="21CC61EE"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 xml:space="preserve">Ja pretendents, kurš piedāvājis augstāko nomas maksu, atsakās slēgt nomas līgumu, iznomātājam ir tiesības piedāvāt slēgt nomas līgumu pretendentam, kurš ir piedāvājis nākamo augstāko nomas maksu. Iznomātājs 10 darbdienu laikā pēc minētā piedāvājuma nosūtīšanas publicē šo informāciju </w:t>
      </w:r>
      <w:proofErr w:type="spellStart"/>
      <w:r w:rsidRPr="00C33F4C">
        <w:rPr>
          <w:rFonts w:eastAsia="Times New Roman" w:cstheme="minorHAnsi"/>
          <w:kern w:val="0"/>
          <w:lang w:eastAsia="ar-SA"/>
          <w14:ligatures w14:val="none"/>
        </w:rPr>
        <w:t>Cēsu</w:t>
      </w:r>
      <w:proofErr w:type="spellEnd"/>
      <w:r w:rsidRPr="00C33F4C">
        <w:rPr>
          <w:rFonts w:eastAsia="Times New Roman" w:cstheme="minorHAnsi"/>
          <w:kern w:val="0"/>
          <w:lang w:eastAsia="ar-SA"/>
          <w14:ligatures w14:val="none"/>
        </w:rPr>
        <w:t xml:space="preserve"> novada pašvaldības mājas lapā </w:t>
      </w:r>
      <w:hyperlink r:id="rId6" w:history="1">
        <w:r w:rsidRPr="00C33F4C">
          <w:rPr>
            <w:rFonts w:eastAsia="Times New Roman" w:cstheme="minorHAnsi"/>
            <w:color w:val="0000FF"/>
            <w:kern w:val="0"/>
            <w:u w:val="single"/>
            <w:lang w:eastAsia="ar-SA"/>
            <w14:ligatures w14:val="none"/>
          </w:rPr>
          <w:t>www.cesis.lv</w:t>
        </w:r>
      </w:hyperlink>
      <w:r w:rsidRPr="00C33F4C">
        <w:rPr>
          <w:rFonts w:eastAsia="Times New Roman" w:cstheme="minorHAnsi"/>
          <w:kern w:val="0"/>
          <w:lang w:eastAsia="ar-SA"/>
          <w14:ligatures w14:val="none"/>
        </w:rPr>
        <w:t xml:space="preserve"> . </w:t>
      </w:r>
    </w:p>
    <w:p w14:paraId="38D59BE9"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lastRenderedPageBreak/>
        <w:t>Pretendents, kurš piedāvājis nākamo augstāko nomas maksu, atbildi uz šo noteikumu 4.6. minēto piedāvājumu sniedz 10 darbdienu laikā pēc tā saņemšanas dienas. Ja pretendents piekrīt parakstīt nomas līgumu par paša nosolīto augstāko nomas maksu, viņš paraksta nomas līgumu ar iznomātāju saskaņotā saprātīgā termiņā, kas nav garāks par 15 darbdienām no nomas līguma projekta nosūtīšanas dienas. Ja iepriekš minētajā termiņā pretendents līgumu neparaksta vai rakstiski nepaziņo par atteikumu slēgt nomas līgumu ar iznomātāju, ir uzskatāms, ka pretendents no nomas līguma slēgšanas ir atteicies, un rīkojama jauna nomas tiesību izsole.</w:t>
      </w:r>
    </w:p>
    <w:p w14:paraId="75CB192D"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kern w:val="0"/>
          <w:lang w:eastAsia="ar-SA"/>
          <w14:ligatures w14:val="none"/>
        </w:rPr>
      </w:pPr>
      <w:r w:rsidRPr="00C33F4C">
        <w:rPr>
          <w:rFonts w:eastAsia="Times New Roman" w:cstheme="minorHAnsi"/>
          <w:kern w:val="0"/>
          <w:lang w:eastAsia="ar-SA"/>
          <w14:ligatures w14:val="none"/>
        </w:rPr>
        <w:t xml:space="preserve">Iznomātājs 10 darbdienu laikā pēc nomas līguma spēkā stāšanās publicē attiecīgo informāciju </w:t>
      </w:r>
      <w:proofErr w:type="spellStart"/>
      <w:r w:rsidRPr="00C33F4C">
        <w:rPr>
          <w:rFonts w:eastAsia="Times New Roman" w:cstheme="minorHAnsi"/>
          <w:kern w:val="0"/>
          <w:lang w:eastAsia="ar-SA"/>
          <w14:ligatures w14:val="none"/>
        </w:rPr>
        <w:t>Cēsu</w:t>
      </w:r>
      <w:proofErr w:type="spellEnd"/>
      <w:r w:rsidRPr="00C33F4C">
        <w:rPr>
          <w:rFonts w:eastAsia="Times New Roman" w:cstheme="minorHAnsi"/>
          <w:kern w:val="0"/>
          <w:lang w:eastAsia="ar-SA"/>
          <w14:ligatures w14:val="none"/>
        </w:rPr>
        <w:t xml:space="preserve">  novada pašvaldības tīmekļvietnē </w:t>
      </w:r>
      <w:hyperlink r:id="rId7" w:history="1">
        <w:r w:rsidRPr="009E4B22">
          <w:rPr>
            <w:rStyle w:val="Hyperlink"/>
            <w:rFonts w:eastAsia="Times New Roman" w:cstheme="minorHAnsi"/>
            <w:kern w:val="0"/>
            <w:lang w:eastAsia="ar-SA"/>
            <w14:ligatures w14:val="none"/>
          </w:rPr>
          <w:t>www.cesis.lv</w:t>
        </w:r>
      </w:hyperlink>
      <w:r>
        <w:rPr>
          <w:rFonts w:eastAsia="Times New Roman" w:cstheme="minorHAnsi"/>
          <w:kern w:val="0"/>
          <w:lang w:eastAsia="ar-SA"/>
          <w14:ligatures w14:val="none"/>
        </w:rPr>
        <w:t xml:space="preserve"> </w:t>
      </w:r>
      <w:r w:rsidRPr="00C33F4C">
        <w:rPr>
          <w:rFonts w:eastAsia="Times New Roman" w:cstheme="minorHAnsi"/>
          <w:kern w:val="0"/>
          <w:lang w:eastAsia="ar-SA"/>
          <w14:ligatures w14:val="none"/>
        </w:rPr>
        <w:t xml:space="preserve">. </w:t>
      </w:r>
    </w:p>
    <w:p w14:paraId="0B91C3E5" w14:textId="77777777" w:rsidR="00833424" w:rsidRPr="00C33F4C" w:rsidRDefault="00833424" w:rsidP="00833424">
      <w:pPr>
        <w:numPr>
          <w:ilvl w:val="1"/>
          <w:numId w:val="1"/>
        </w:numPr>
        <w:suppressAutoHyphens/>
        <w:spacing w:after="0" w:line="240" w:lineRule="auto"/>
        <w:ind w:left="567" w:hanging="567"/>
        <w:jc w:val="both"/>
        <w:rPr>
          <w:rFonts w:eastAsia="Times New Roman" w:cstheme="minorHAnsi"/>
          <w:bCs/>
          <w:kern w:val="0"/>
          <w:lang w:eastAsia="ar-SA"/>
          <w14:ligatures w14:val="none"/>
        </w:rPr>
      </w:pPr>
      <w:r w:rsidRPr="00C33F4C">
        <w:rPr>
          <w:rFonts w:eastAsia="Times New Roman" w:cstheme="minorHAnsi"/>
          <w:bCs/>
          <w:kern w:val="0"/>
          <w:lang w:eastAsia="ar-SA"/>
          <w14:ligatures w14:val="none"/>
        </w:rPr>
        <w:t xml:space="preserve">Izsoles dalībniekiem ir tiesības iesniegt sūdzības </w:t>
      </w:r>
      <w:proofErr w:type="spellStart"/>
      <w:r w:rsidRPr="00C33F4C">
        <w:rPr>
          <w:rFonts w:eastAsia="Times New Roman" w:cstheme="minorHAnsi"/>
          <w:bCs/>
          <w:kern w:val="0"/>
          <w:lang w:eastAsia="ar-SA"/>
          <w14:ligatures w14:val="none"/>
        </w:rPr>
        <w:t>Cēsu</w:t>
      </w:r>
      <w:proofErr w:type="spellEnd"/>
      <w:r w:rsidRPr="00C33F4C">
        <w:rPr>
          <w:rFonts w:eastAsia="Times New Roman" w:cstheme="minorHAnsi"/>
          <w:bCs/>
          <w:kern w:val="0"/>
          <w:lang w:eastAsia="ar-SA"/>
          <w14:ligatures w14:val="none"/>
        </w:rPr>
        <w:t xml:space="preserve"> novada domē par komisijas veiktajām darbībām un izsoles norisi 5 (piecu) darba dienu laikā no izsoles dienas.</w:t>
      </w:r>
    </w:p>
    <w:p w14:paraId="7214D512" w14:textId="77777777" w:rsidR="00833424" w:rsidRPr="00C33F4C" w:rsidRDefault="00833424" w:rsidP="00833424">
      <w:pPr>
        <w:suppressAutoHyphens/>
        <w:spacing w:after="0" w:line="240" w:lineRule="auto"/>
        <w:ind w:left="567"/>
        <w:contextualSpacing/>
        <w:jc w:val="both"/>
        <w:rPr>
          <w:rFonts w:eastAsia="Times New Roman" w:cstheme="minorHAnsi"/>
          <w:kern w:val="0"/>
          <w:sz w:val="24"/>
          <w:szCs w:val="24"/>
          <w:lang w:eastAsia="ar-SA"/>
          <w14:ligatures w14:val="none"/>
        </w:rPr>
      </w:pPr>
    </w:p>
    <w:p w14:paraId="243F0C2D" w14:textId="77777777" w:rsidR="00833424" w:rsidRPr="00C33F4C" w:rsidRDefault="00833424" w:rsidP="00833424">
      <w:pPr>
        <w:numPr>
          <w:ilvl w:val="0"/>
          <w:numId w:val="1"/>
        </w:numPr>
        <w:suppressAutoHyphens/>
        <w:spacing w:after="0" w:line="240" w:lineRule="auto"/>
        <w:contextualSpacing/>
        <w:jc w:val="center"/>
        <w:rPr>
          <w:rFonts w:eastAsia="Times New Roman" w:cstheme="minorHAnsi"/>
          <w:b/>
          <w:kern w:val="0"/>
          <w:sz w:val="24"/>
          <w:szCs w:val="24"/>
          <w:lang w:eastAsia="lv-LV"/>
          <w14:ligatures w14:val="none"/>
        </w:rPr>
      </w:pPr>
      <w:r w:rsidRPr="00C33F4C">
        <w:rPr>
          <w:rFonts w:eastAsia="Times New Roman" w:cstheme="minorHAnsi"/>
          <w:b/>
          <w:kern w:val="0"/>
          <w:sz w:val="24"/>
          <w:szCs w:val="24"/>
          <w:lang w:eastAsia="lv-LV"/>
          <w14:ligatures w14:val="none"/>
        </w:rPr>
        <w:t>Nenotikusi izsole</w:t>
      </w:r>
    </w:p>
    <w:p w14:paraId="21C2DEE9" w14:textId="77777777" w:rsidR="00833424" w:rsidRPr="00C33F4C" w:rsidRDefault="00833424" w:rsidP="00833424">
      <w:pPr>
        <w:numPr>
          <w:ilvl w:val="1"/>
          <w:numId w:val="1"/>
        </w:numPr>
        <w:suppressAutoHyphens/>
        <w:spacing w:after="0" w:line="240" w:lineRule="auto"/>
        <w:ind w:left="567" w:hanging="567"/>
        <w:contextualSpacing/>
        <w:jc w:val="both"/>
        <w:rPr>
          <w:rFonts w:eastAsia="Times New Roman" w:cstheme="minorHAnsi"/>
          <w:b/>
          <w:bCs/>
          <w:kern w:val="0"/>
          <w:sz w:val="24"/>
          <w:szCs w:val="24"/>
          <w:lang w:eastAsia="ar-SA"/>
          <w14:ligatures w14:val="none"/>
        </w:rPr>
      </w:pPr>
      <w:r w:rsidRPr="00C33F4C">
        <w:rPr>
          <w:rFonts w:eastAsia="Times New Roman" w:cstheme="minorHAnsi"/>
          <w:kern w:val="0"/>
          <w:sz w:val="24"/>
          <w:szCs w:val="24"/>
          <w:lang w:eastAsia="lv-LV"/>
          <w14:ligatures w14:val="none"/>
        </w:rPr>
        <w:t>Izsole atzīstama par nenotikušu, ja:</w:t>
      </w:r>
    </w:p>
    <w:p w14:paraId="4BEE4BD6" w14:textId="77777777" w:rsidR="00833424" w:rsidRPr="00C33F4C" w:rsidRDefault="00833424" w:rsidP="00833424">
      <w:pPr>
        <w:numPr>
          <w:ilvl w:val="2"/>
          <w:numId w:val="1"/>
        </w:numPr>
        <w:suppressAutoHyphens/>
        <w:spacing w:after="0" w:line="240" w:lineRule="auto"/>
        <w:ind w:left="1276" w:hanging="709"/>
        <w:contextualSpacing/>
        <w:jc w:val="both"/>
        <w:rPr>
          <w:rFonts w:eastAsia="Times New Roman" w:cstheme="minorHAnsi"/>
          <w:kern w:val="0"/>
          <w:sz w:val="24"/>
          <w:szCs w:val="24"/>
          <w:lang w:eastAsia="lv-LV"/>
          <w14:ligatures w14:val="none"/>
        </w:rPr>
      </w:pPr>
      <w:r w:rsidRPr="00C33F4C">
        <w:rPr>
          <w:rFonts w:eastAsia="Times New Roman" w:cstheme="minorHAnsi"/>
          <w:kern w:val="0"/>
          <w:sz w:val="24"/>
          <w:szCs w:val="24"/>
          <w:lang w:eastAsia="lv-LV"/>
          <w14:ligatures w14:val="none"/>
        </w:rPr>
        <w:t xml:space="preserve">izsolei nav pieteicies neviens izsoles dalībnieks; </w:t>
      </w:r>
    </w:p>
    <w:p w14:paraId="0FE03D9E" w14:textId="77777777" w:rsidR="00833424" w:rsidRPr="00C33F4C" w:rsidRDefault="00833424" w:rsidP="00833424">
      <w:pPr>
        <w:numPr>
          <w:ilvl w:val="2"/>
          <w:numId w:val="1"/>
        </w:numPr>
        <w:suppressAutoHyphens/>
        <w:spacing w:after="0" w:line="240" w:lineRule="auto"/>
        <w:ind w:left="1276" w:hanging="709"/>
        <w:contextualSpacing/>
        <w:jc w:val="both"/>
        <w:rPr>
          <w:rFonts w:eastAsia="Times New Roman" w:cstheme="minorHAnsi"/>
          <w:kern w:val="0"/>
          <w:sz w:val="24"/>
          <w:szCs w:val="24"/>
          <w:lang w:eastAsia="lv-LV"/>
          <w14:ligatures w14:val="none"/>
        </w:rPr>
      </w:pPr>
      <w:r w:rsidRPr="00C33F4C">
        <w:rPr>
          <w:rFonts w:eastAsia="Times New Roman" w:cstheme="minorHAnsi"/>
          <w:kern w:val="0"/>
          <w:sz w:val="24"/>
          <w:szCs w:val="24"/>
          <w:lang w:eastAsia="lv-LV"/>
          <w14:ligatures w14:val="none"/>
        </w:rPr>
        <w:t>neviens no izsoles dalībniekiem, kas pieteicies izsolei, nepārsola sākumcenu;</w:t>
      </w:r>
    </w:p>
    <w:p w14:paraId="28A886F4" w14:textId="77777777" w:rsidR="00833424" w:rsidRPr="00C33F4C" w:rsidRDefault="00833424" w:rsidP="00833424">
      <w:pPr>
        <w:numPr>
          <w:ilvl w:val="2"/>
          <w:numId w:val="1"/>
        </w:numPr>
        <w:suppressAutoHyphens/>
        <w:spacing w:after="0" w:line="240" w:lineRule="auto"/>
        <w:ind w:left="1276" w:hanging="709"/>
        <w:contextualSpacing/>
        <w:jc w:val="both"/>
        <w:rPr>
          <w:rFonts w:eastAsia="Times New Roman" w:cstheme="minorHAnsi"/>
          <w:kern w:val="0"/>
          <w:sz w:val="24"/>
          <w:szCs w:val="24"/>
          <w:lang w:eastAsia="lv-LV"/>
          <w14:ligatures w14:val="none"/>
        </w:rPr>
      </w:pPr>
      <w:r w:rsidRPr="00C33F4C">
        <w:rPr>
          <w:rFonts w:eastAsia="Times New Roman" w:cstheme="minorHAnsi"/>
          <w:kern w:val="0"/>
          <w:sz w:val="24"/>
          <w:szCs w:val="24"/>
          <w:lang w:eastAsia="lv-LV"/>
          <w14:ligatures w14:val="none"/>
        </w:rPr>
        <w:t xml:space="preserve">neviens no pretendentiem, kurš ieguvis tiesības slēgt neapdzīvojamo telpu nomas līgumu, nenoslēdz to noteiktajā termiņā. </w:t>
      </w:r>
    </w:p>
    <w:p w14:paraId="644E0D17" w14:textId="77777777" w:rsidR="00833424" w:rsidRPr="00C33F4C" w:rsidRDefault="00833424" w:rsidP="00833424">
      <w:pPr>
        <w:numPr>
          <w:ilvl w:val="1"/>
          <w:numId w:val="1"/>
        </w:numPr>
        <w:suppressAutoHyphens/>
        <w:spacing w:after="0" w:line="240" w:lineRule="auto"/>
        <w:ind w:left="567" w:hanging="567"/>
        <w:contextualSpacing/>
        <w:jc w:val="both"/>
        <w:rPr>
          <w:rFonts w:eastAsia="Times New Roman" w:cstheme="minorHAnsi"/>
          <w:b/>
          <w:bCs/>
          <w:kern w:val="0"/>
          <w:sz w:val="24"/>
          <w:szCs w:val="24"/>
          <w:lang w:eastAsia="ar-SA"/>
          <w14:ligatures w14:val="none"/>
        </w:rPr>
      </w:pPr>
      <w:r w:rsidRPr="00C33F4C">
        <w:rPr>
          <w:rFonts w:eastAsia="Times New Roman" w:cstheme="minorHAnsi"/>
          <w:kern w:val="0"/>
          <w:lang w:eastAsia="ar-SA" w:bidi="yi-Hebr"/>
          <w14:ligatures w14:val="none"/>
        </w:rPr>
        <w:t>Izsole atzīstama par spēkā neesošu, ja Izsoles rīkošanā ir pieļauta atkāpe no</w:t>
      </w:r>
      <w:r w:rsidRPr="00C33F4C">
        <w:rPr>
          <w:rFonts w:eastAsia="Times New Roman" w:cstheme="minorHAnsi"/>
          <w:kern w:val="0"/>
          <w:lang w:eastAsia="ar-SA"/>
          <w14:ligatures w14:val="none"/>
        </w:rPr>
        <w:t xml:space="preserve"> </w:t>
      </w:r>
      <w:r w:rsidRPr="00C33F4C">
        <w:rPr>
          <w:rFonts w:eastAsia="Times New Roman" w:cstheme="minorHAnsi"/>
          <w:color w:val="000000"/>
          <w:kern w:val="0"/>
          <w:lang w:eastAsia="ar-SA"/>
          <w14:ligatures w14:val="none"/>
        </w:rPr>
        <w:t>Ministru kabineta 2018.gada 20.februāra noteikumiem Nr.97 „</w:t>
      </w:r>
      <w:r w:rsidRPr="00C33F4C">
        <w:rPr>
          <w:rFonts w:eastAsia="Times New Roman" w:cstheme="minorHAnsi"/>
          <w:kern w:val="0"/>
          <w:lang w:eastAsia="ar-SA"/>
          <w14:ligatures w14:val="none"/>
        </w:rPr>
        <w:t>Publiskas personas mantas iznomāšanas noteikumi</w:t>
      </w:r>
      <w:r w:rsidRPr="00C33F4C">
        <w:rPr>
          <w:rFonts w:eastAsia="Times New Roman" w:cstheme="minorHAnsi"/>
          <w:color w:val="000000"/>
          <w:kern w:val="0"/>
          <w:lang w:eastAsia="ar-SA"/>
          <w14:ligatures w14:val="none"/>
        </w:rPr>
        <w:t>"</w:t>
      </w:r>
      <w:r w:rsidRPr="00C33F4C">
        <w:rPr>
          <w:rFonts w:eastAsia="Times New Roman" w:cstheme="minorHAnsi"/>
          <w:kern w:val="0"/>
          <w:lang w:eastAsia="ar-SA" w:bidi="yi-Hebr"/>
          <w14:ligatures w14:val="none"/>
        </w:rPr>
        <w:t xml:space="preserve"> un šajos Izsoles noteikumos paredzētās kārtības</w:t>
      </w:r>
      <w:r w:rsidRPr="00C33F4C">
        <w:rPr>
          <w:rFonts w:eastAsia="Times New Roman" w:cstheme="minorHAnsi"/>
          <w:kern w:val="0"/>
          <w:sz w:val="24"/>
          <w:szCs w:val="24"/>
          <w:lang w:eastAsia="ar-SA" w:bidi="yi-Hebr"/>
          <w14:ligatures w14:val="none"/>
        </w:rPr>
        <w:t>.</w:t>
      </w:r>
    </w:p>
    <w:p w14:paraId="21590C04" w14:textId="77777777" w:rsidR="00833424" w:rsidRDefault="00833424" w:rsidP="00833424">
      <w:pPr>
        <w:numPr>
          <w:ilvl w:val="1"/>
          <w:numId w:val="1"/>
        </w:numPr>
        <w:suppressAutoHyphens/>
        <w:spacing w:after="0" w:line="240" w:lineRule="auto"/>
        <w:ind w:left="567" w:hanging="567"/>
        <w:contextualSpacing/>
        <w:jc w:val="both"/>
        <w:rPr>
          <w:rFonts w:eastAsia="Times New Roman" w:cstheme="minorHAnsi"/>
          <w:b/>
          <w:bCs/>
          <w:kern w:val="0"/>
          <w:sz w:val="24"/>
          <w:szCs w:val="24"/>
          <w:lang w:eastAsia="ar-SA"/>
          <w14:ligatures w14:val="none"/>
        </w:rPr>
      </w:pPr>
      <w:r w:rsidRPr="00C33F4C">
        <w:rPr>
          <w:rFonts w:eastAsia="Times New Roman" w:cstheme="minorHAnsi"/>
          <w:kern w:val="0"/>
          <w:sz w:val="24"/>
          <w:szCs w:val="24"/>
          <w:lang w:eastAsia="ar-SA" w:bidi="yi-Hebr"/>
          <w14:ligatures w14:val="none"/>
        </w:rPr>
        <w:t>Ja nolikumā noteiktajā termiņā nav iesniegts neviens pieteikums, Komisija var pagarināt pieteikumu iesniegšanas termiņu, pārējos izsoles noteikumus atstājot negrozītus.</w:t>
      </w:r>
    </w:p>
    <w:p w14:paraId="578C9453" w14:textId="702EB511" w:rsidR="000675EA" w:rsidRDefault="00833424" w:rsidP="00833424">
      <w:r w:rsidRPr="004F0FB1">
        <w:rPr>
          <w:rFonts w:eastAsia="Times New Roman" w:cstheme="minorHAnsi"/>
          <w:kern w:val="0"/>
          <w:sz w:val="24"/>
          <w:szCs w:val="24"/>
          <w:lang w:eastAsia="ar-SA"/>
          <w14:ligatures w14:val="none"/>
        </w:rPr>
        <w:t xml:space="preserve">Atkārtotas izsoles gadījumā </w:t>
      </w:r>
      <w:proofErr w:type="spellStart"/>
      <w:r w:rsidRPr="004F0FB1">
        <w:rPr>
          <w:rFonts w:eastAsia="Times New Roman" w:cstheme="minorHAnsi"/>
          <w:kern w:val="0"/>
          <w:sz w:val="24"/>
          <w:szCs w:val="24"/>
          <w:lang w:eastAsia="ar-SA"/>
          <w14:ligatures w14:val="none"/>
        </w:rPr>
        <w:t>Cēsu</w:t>
      </w:r>
      <w:proofErr w:type="spellEnd"/>
      <w:r w:rsidRPr="004F0FB1">
        <w:rPr>
          <w:rFonts w:eastAsia="Times New Roman" w:cstheme="minorHAnsi"/>
          <w:kern w:val="0"/>
          <w:sz w:val="24"/>
          <w:szCs w:val="24"/>
          <w:lang w:eastAsia="ar-SA"/>
          <w14:ligatures w14:val="none"/>
        </w:rPr>
        <w:t xml:space="preserve"> novada pašvaldība ar atsevišķu lēmumu nosaka atkārtotās izsoles priekšmeta sākumcenu, to atstājot negrozītu vai </w:t>
      </w:r>
      <w:proofErr w:type="spellStart"/>
      <w:r w:rsidRPr="004F0FB1">
        <w:rPr>
          <w:rFonts w:eastAsia="Times New Roman" w:cstheme="minorHAnsi"/>
          <w:kern w:val="0"/>
          <w:sz w:val="24"/>
          <w:szCs w:val="24"/>
          <w:lang w:eastAsia="ar-SA"/>
          <w14:ligatures w14:val="none"/>
        </w:rPr>
        <w:t>samazino</w:t>
      </w:r>
      <w:proofErr w:type="spellEnd"/>
    </w:p>
    <w:sectPr w:rsidR="000675EA" w:rsidSect="0083342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A223D8C"/>
    <w:name w:val="WW8Num5"/>
    <w:lvl w:ilvl="0">
      <w:start w:val="1"/>
      <w:numFmt w:val="decimal"/>
      <w:lvlText w:val="%1."/>
      <w:lvlJc w:val="left"/>
      <w:pPr>
        <w:tabs>
          <w:tab w:val="num" w:pos="0"/>
        </w:tabs>
        <w:ind w:left="720" w:hanging="360"/>
      </w:pPr>
    </w:lvl>
    <w:lvl w:ilvl="1">
      <w:start w:val="1"/>
      <w:numFmt w:val="decimal"/>
      <w:isLgl/>
      <w:lvlText w:val="%1.%2."/>
      <w:lvlJc w:val="left"/>
      <w:pPr>
        <w:ind w:left="720" w:hanging="360"/>
      </w:pPr>
      <w:rPr>
        <w:rFonts w:hint="default"/>
        <w:b w:val="0"/>
        <w:bCs/>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16cid:durableId="1989479039">
    <w:abstractNumId w:val="0"/>
  </w:num>
  <w:num w:numId="2" w16cid:durableId="1543899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24"/>
    <w:rsid w:val="000675EA"/>
    <w:rsid w:val="00833424"/>
    <w:rsid w:val="008A3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D3F9"/>
  <w15:chartTrackingRefBased/>
  <w15:docId w15:val="{D7021F2C-2FF8-4EB9-B819-DC7BD035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24"/>
  </w:style>
  <w:style w:type="paragraph" w:styleId="Heading1">
    <w:name w:val="heading 1"/>
    <w:basedOn w:val="Normal"/>
    <w:next w:val="Normal"/>
    <w:link w:val="Heading1Char"/>
    <w:uiPriority w:val="9"/>
    <w:qFormat/>
    <w:rsid w:val="008334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34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34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34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34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34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34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34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34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4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34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34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34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34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34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34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34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3424"/>
    <w:rPr>
      <w:rFonts w:eastAsiaTheme="majorEastAsia" w:cstheme="majorBidi"/>
      <w:color w:val="272727" w:themeColor="text1" w:themeTint="D8"/>
    </w:rPr>
  </w:style>
  <w:style w:type="paragraph" w:styleId="Title">
    <w:name w:val="Title"/>
    <w:basedOn w:val="Normal"/>
    <w:next w:val="Normal"/>
    <w:link w:val="TitleChar"/>
    <w:uiPriority w:val="10"/>
    <w:qFormat/>
    <w:rsid w:val="008334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4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34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34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3424"/>
    <w:pPr>
      <w:spacing w:before="160"/>
      <w:jc w:val="center"/>
    </w:pPr>
    <w:rPr>
      <w:i/>
      <w:iCs/>
      <w:color w:val="404040" w:themeColor="text1" w:themeTint="BF"/>
    </w:rPr>
  </w:style>
  <w:style w:type="character" w:customStyle="1" w:styleId="QuoteChar">
    <w:name w:val="Quote Char"/>
    <w:basedOn w:val="DefaultParagraphFont"/>
    <w:link w:val="Quote"/>
    <w:uiPriority w:val="29"/>
    <w:rsid w:val="00833424"/>
    <w:rPr>
      <w:i/>
      <w:iCs/>
      <w:color w:val="404040" w:themeColor="text1" w:themeTint="BF"/>
    </w:rPr>
  </w:style>
  <w:style w:type="paragraph" w:styleId="ListParagraph">
    <w:name w:val="List Paragraph"/>
    <w:basedOn w:val="Normal"/>
    <w:uiPriority w:val="34"/>
    <w:qFormat/>
    <w:rsid w:val="00833424"/>
    <w:pPr>
      <w:ind w:left="720"/>
      <w:contextualSpacing/>
    </w:pPr>
  </w:style>
  <w:style w:type="character" w:styleId="IntenseEmphasis">
    <w:name w:val="Intense Emphasis"/>
    <w:basedOn w:val="DefaultParagraphFont"/>
    <w:uiPriority w:val="21"/>
    <w:qFormat/>
    <w:rsid w:val="00833424"/>
    <w:rPr>
      <w:i/>
      <w:iCs/>
      <w:color w:val="0F4761" w:themeColor="accent1" w:themeShade="BF"/>
    </w:rPr>
  </w:style>
  <w:style w:type="paragraph" w:styleId="IntenseQuote">
    <w:name w:val="Intense Quote"/>
    <w:basedOn w:val="Normal"/>
    <w:next w:val="Normal"/>
    <w:link w:val="IntenseQuoteChar"/>
    <w:uiPriority w:val="30"/>
    <w:qFormat/>
    <w:rsid w:val="008334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3424"/>
    <w:rPr>
      <w:i/>
      <w:iCs/>
      <w:color w:val="0F4761" w:themeColor="accent1" w:themeShade="BF"/>
    </w:rPr>
  </w:style>
  <w:style w:type="character" w:styleId="IntenseReference">
    <w:name w:val="Intense Reference"/>
    <w:basedOn w:val="DefaultParagraphFont"/>
    <w:uiPriority w:val="32"/>
    <w:qFormat/>
    <w:rsid w:val="00833424"/>
    <w:rPr>
      <w:b/>
      <w:bCs/>
      <w:smallCaps/>
      <w:color w:val="0F4761" w:themeColor="accent1" w:themeShade="BF"/>
      <w:spacing w:val="5"/>
    </w:rPr>
  </w:style>
  <w:style w:type="character" w:styleId="Hyperlink">
    <w:name w:val="Hyperlink"/>
    <w:basedOn w:val="DefaultParagraphFont"/>
    <w:uiPriority w:val="99"/>
    <w:unhideWhenUsed/>
    <w:rsid w:val="0083342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si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is.lv" TargetMode="External"/><Relationship Id="rId5" Type="http://schemas.openxmlformats.org/officeDocument/2006/relationships/hyperlink" Target="http://www.cesunovad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5675</Words>
  <Characters>3236</Characters>
  <Application>Microsoft Office Word</Application>
  <DocSecurity>0</DocSecurity>
  <Lines>26</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1</cp:revision>
  <dcterms:created xsi:type="dcterms:W3CDTF">2024-03-14T13:29:00Z</dcterms:created>
  <dcterms:modified xsi:type="dcterms:W3CDTF">2024-03-14T13:30:00Z</dcterms:modified>
</cp:coreProperties>
</file>