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1A6C" w14:textId="3F8377AD" w:rsidR="0060746D" w:rsidRDefault="0060746D" w:rsidP="0060746D">
      <w:pPr>
        <w:spacing w:after="0" w:line="240" w:lineRule="auto"/>
        <w:jc w:val="right"/>
      </w:pPr>
      <w:r>
        <w:t>2.</w:t>
      </w:r>
      <w:r w:rsidR="000A595D">
        <w:t> p</w:t>
      </w:r>
      <w:r>
        <w:t>ielikums</w:t>
      </w:r>
    </w:p>
    <w:p w14:paraId="07716B94" w14:textId="7665255F" w:rsidR="0060746D" w:rsidRDefault="0060746D" w:rsidP="0060746D">
      <w:pPr>
        <w:spacing w:after="0" w:line="240" w:lineRule="auto"/>
        <w:jc w:val="right"/>
      </w:pPr>
      <w:proofErr w:type="spellStart"/>
      <w:r>
        <w:t>Cēsu</w:t>
      </w:r>
      <w:proofErr w:type="spellEnd"/>
      <w:r>
        <w:t xml:space="preserve"> novada domes 202</w:t>
      </w:r>
      <w:r w:rsidR="00175027">
        <w:t>4</w:t>
      </w:r>
      <w:r>
        <w:t xml:space="preserve">. gada </w:t>
      </w:r>
      <w:r w:rsidR="005C1048">
        <w:t>__. novembra</w:t>
      </w:r>
    </w:p>
    <w:p w14:paraId="0F88B5AF" w14:textId="1AD20E0B" w:rsidR="0060746D" w:rsidRDefault="0060746D" w:rsidP="0060746D">
      <w:pPr>
        <w:spacing w:after="0" w:line="240" w:lineRule="auto"/>
        <w:jc w:val="right"/>
      </w:pPr>
      <w:r>
        <w:t>lēmumam Nr. ___</w:t>
      </w:r>
    </w:p>
    <w:p w14:paraId="6CC3707E" w14:textId="6F690651" w:rsidR="000A595D" w:rsidRDefault="000A595D" w:rsidP="0060746D">
      <w:pPr>
        <w:spacing w:after="0" w:line="240" w:lineRule="auto"/>
        <w:jc w:val="right"/>
      </w:pPr>
      <w:r>
        <w:t xml:space="preserve">(prot. Nr. __, __. </w:t>
      </w:r>
      <w:r w:rsidR="00E87820">
        <w:t>p</w:t>
      </w:r>
      <w:r>
        <w:t>unkts)</w:t>
      </w:r>
    </w:p>
    <w:p w14:paraId="0F2AE591" w14:textId="77777777" w:rsidR="0060746D" w:rsidRDefault="0060746D" w:rsidP="0060746D">
      <w:pPr>
        <w:spacing w:after="0" w:line="240" w:lineRule="auto"/>
        <w:jc w:val="right"/>
      </w:pPr>
    </w:p>
    <w:p w14:paraId="02BE404D" w14:textId="77F273B6" w:rsidR="0060746D" w:rsidRDefault="0060746D" w:rsidP="0060746D">
      <w:pPr>
        <w:spacing w:after="0" w:line="240" w:lineRule="auto"/>
        <w:jc w:val="center"/>
      </w:pPr>
      <w:proofErr w:type="spellStart"/>
      <w:r>
        <w:t>Cēsu</w:t>
      </w:r>
      <w:proofErr w:type="spellEnd"/>
      <w:r>
        <w:t xml:space="preserve"> novada domes</w:t>
      </w:r>
      <w:r w:rsidR="00175027">
        <w:t xml:space="preserve"> </w:t>
      </w:r>
      <w:r>
        <w:t>202</w:t>
      </w:r>
      <w:r w:rsidR="00175027">
        <w:t>4</w:t>
      </w:r>
      <w:r>
        <w:t xml:space="preserve">. gada </w:t>
      </w:r>
      <w:r w:rsidR="005C1048">
        <w:t>___. novembra</w:t>
      </w:r>
      <w:r>
        <w:t xml:space="preserve"> saistošo noteikumu Nr. _____ “</w:t>
      </w:r>
      <w:r w:rsidR="005C1048">
        <w:t xml:space="preserve">Grozījumi </w:t>
      </w:r>
      <w:proofErr w:type="spellStart"/>
      <w:r w:rsidR="005C1048">
        <w:t>Cēsu</w:t>
      </w:r>
      <w:proofErr w:type="spellEnd"/>
      <w:r w:rsidR="005C1048">
        <w:t xml:space="preserve"> novada domes 2024. gada 23. maija saistošajos noteikumos Nr. 13 “</w:t>
      </w:r>
      <w:proofErr w:type="spellStart"/>
      <w:r>
        <w:t>Cēsu</w:t>
      </w:r>
      <w:proofErr w:type="spellEnd"/>
      <w:r>
        <w:t xml:space="preserve"> novada pašvaldības nolikums”</w:t>
      </w:r>
      <w:r w:rsidR="005C1048">
        <w:t>”</w:t>
      </w:r>
    </w:p>
    <w:p w14:paraId="433D96F5" w14:textId="7B14365B" w:rsidR="0060746D" w:rsidRDefault="0060746D" w:rsidP="0060746D">
      <w:pPr>
        <w:spacing w:after="0" w:line="240" w:lineRule="auto"/>
        <w:jc w:val="center"/>
      </w:pPr>
      <w:r>
        <w:t>PASKAIDROJUMA RAKSTS</w:t>
      </w:r>
    </w:p>
    <w:p w14:paraId="68EB8421" w14:textId="77777777" w:rsidR="0060746D" w:rsidRDefault="0060746D" w:rsidP="0060746D">
      <w:pPr>
        <w:spacing w:after="0" w:line="240" w:lineRule="auto"/>
        <w:jc w:val="right"/>
      </w:pPr>
    </w:p>
    <w:p w14:paraId="52E49106" w14:textId="77777777" w:rsidR="0060746D" w:rsidRDefault="0060746D" w:rsidP="0060746D">
      <w:pPr>
        <w:spacing w:after="0" w:line="240" w:lineRule="auto"/>
        <w:jc w:val="right"/>
      </w:pPr>
    </w:p>
    <w:p w14:paraId="7BDB9853" w14:textId="77777777" w:rsidR="0060746D" w:rsidRPr="006604B5" w:rsidRDefault="0060746D" w:rsidP="0060746D">
      <w:pPr>
        <w:spacing w:after="0" w:line="240" w:lineRule="auto"/>
        <w:jc w:val="right"/>
        <w:rPr>
          <w:rFonts w:asciiTheme="minorHAnsi" w:hAnsiTheme="minorHAnsi" w:cstheme="minorHAnsi"/>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60746D" w:rsidRPr="006604B5" w14:paraId="576BB7FC"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243815" w14:textId="77777777" w:rsidR="0060746D" w:rsidRPr="006604B5" w:rsidRDefault="0060746D" w:rsidP="0088013D">
            <w:pPr>
              <w:widowControl/>
              <w:spacing w:after="0" w:line="240" w:lineRule="auto"/>
              <w:ind w:right="39"/>
              <w:jc w:val="center"/>
              <w:textAlignment w:val="baseline"/>
              <w:rPr>
                <w:rFonts w:asciiTheme="minorHAnsi" w:eastAsia="Times New Roman" w:hAnsiTheme="minorHAnsi" w:cstheme="minorHAnsi"/>
                <w:lang w:eastAsia="lv-LV"/>
              </w:rPr>
            </w:pPr>
            <w:r w:rsidRPr="006604B5">
              <w:rPr>
                <w:rFonts w:asciiTheme="minorHAnsi" w:eastAsia="Times New Roman" w:hAnsiTheme="minorHAnsi" w:cstheme="minorHAnsi"/>
                <w:b/>
                <w:bCs/>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A883BD1" w14:textId="77777777" w:rsidR="0060746D" w:rsidRPr="006604B5" w:rsidRDefault="0060746D" w:rsidP="0088013D">
            <w:pPr>
              <w:widowControl/>
              <w:spacing w:after="0" w:line="240" w:lineRule="auto"/>
              <w:ind w:right="102"/>
              <w:jc w:val="center"/>
              <w:textAlignment w:val="baseline"/>
              <w:rPr>
                <w:rFonts w:asciiTheme="minorHAnsi" w:eastAsia="Times New Roman" w:hAnsiTheme="minorHAnsi" w:cstheme="minorHAnsi"/>
                <w:b/>
                <w:bCs/>
                <w:lang w:eastAsia="lv-LV"/>
              </w:rPr>
            </w:pPr>
            <w:r w:rsidRPr="006604B5">
              <w:rPr>
                <w:rFonts w:asciiTheme="minorHAnsi" w:eastAsia="Times New Roman" w:hAnsiTheme="minorHAnsi" w:cstheme="minorHAnsi"/>
                <w:b/>
                <w:bCs/>
                <w:lang w:eastAsia="lv-LV"/>
              </w:rPr>
              <w:t>Norādāmā informācija </w:t>
            </w:r>
          </w:p>
        </w:tc>
      </w:tr>
      <w:tr w:rsidR="0060746D" w:rsidRPr="006604B5" w14:paraId="45501B7C"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7E3083" w14:textId="77777777" w:rsidR="0060746D" w:rsidRPr="006604B5" w:rsidRDefault="0060746D" w:rsidP="0088013D">
            <w:pPr>
              <w:widowControl/>
              <w:numPr>
                <w:ilvl w:val="0"/>
                <w:numId w:val="1"/>
              </w:numPr>
              <w:tabs>
                <w:tab w:val="clear" w:pos="720"/>
              </w:tabs>
              <w:spacing w:after="0" w:line="240" w:lineRule="auto"/>
              <w:ind w:left="392" w:right="39" w:hanging="284"/>
              <w:textAlignment w:val="baseline"/>
              <w:rPr>
                <w:rFonts w:asciiTheme="minorHAnsi" w:eastAsia="Times New Roman" w:hAnsiTheme="minorHAnsi" w:cstheme="minorHAnsi"/>
                <w:lang w:eastAsia="lv-LV"/>
              </w:rPr>
            </w:pPr>
            <w:r w:rsidRPr="006604B5">
              <w:rPr>
                <w:rFonts w:asciiTheme="minorHAnsi" w:eastAsia="Times New Roman" w:hAnsiTheme="minorHAnsi" w:cstheme="minorHAnsi"/>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C72AB3" w14:textId="2D7CA77E" w:rsidR="00B94248" w:rsidRDefault="00123206" w:rsidP="005C1048">
            <w:pPr>
              <w:widowControl/>
              <w:spacing w:after="0" w:line="240" w:lineRule="auto"/>
              <w:jc w:val="both"/>
              <w:rPr>
                <w:rFonts w:cs="Calibri"/>
              </w:rPr>
            </w:pPr>
            <w:proofErr w:type="spellStart"/>
            <w:r w:rsidRPr="007E3D97">
              <w:rPr>
                <w:rFonts w:cs="Calibri"/>
              </w:rPr>
              <w:t>Cēsu</w:t>
            </w:r>
            <w:proofErr w:type="spellEnd"/>
            <w:r w:rsidRPr="007E3D97">
              <w:rPr>
                <w:rFonts w:cs="Calibri"/>
              </w:rPr>
              <w:t xml:space="preserve"> novada domes 2024. gada 23. maija saistošo noteikumu Nr. 13 “</w:t>
            </w:r>
            <w:proofErr w:type="spellStart"/>
            <w:r w:rsidRPr="007E3D97">
              <w:rPr>
                <w:rFonts w:cs="Calibri"/>
              </w:rPr>
              <w:t>Cēsu</w:t>
            </w:r>
            <w:proofErr w:type="spellEnd"/>
            <w:r w:rsidRPr="007E3D97">
              <w:rPr>
                <w:rFonts w:cs="Calibri"/>
              </w:rPr>
              <w:t xml:space="preserve"> novada pašvaldības nolikums”</w:t>
            </w:r>
            <w:r w:rsidR="00E620E1" w:rsidRPr="007E3D97">
              <w:rPr>
                <w:rFonts w:cs="Calibri"/>
              </w:rPr>
              <w:t xml:space="preserve"> </w:t>
            </w:r>
            <w:r w:rsidR="00D9397E">
              <w:rPr>
                <w:rFonts w:cs="Calibri"/>
              </w:rPr>
              <w:t xml:space="preserve">(turpmāk – Saistošie noteikumi) </w:t>
            </w:r>
            <w:r w:rsidR="00E620E1" w:rsidRPr="007E3D97">
              <w:rPr>
                <w:rFonts w:cs="Calibri"/>
              </w:rPr>
              <w:t>12.7.</w:t>
            </w:r>
            <w:r w:rsidR="002E610C">
              <w:rPr>
                <w:rFonts w:cs="Calibri"/>
              </w:rPr>
              <w:t> </w:t>
            </w:r>
            <w:r w:rsidR="00E620E1" w:rsidRPr="007E3D97">
              <w:rPr>
                <w:rFonts w:cs="Calibri"/>
              </w:rPr>
              <w:t>apakšpunktā noteikts, ka domes priekšsēdētājs paraksta darba līgumu ar izpilddirektoru atbilstoši domes lēmumam, savukārt 20.12.</w:t>
            </w:r>
            <w:r w:rsidR="002E610C">
              <w:rPr>
                <w:rFonts w:cs="Calibri"/>
              </w:rPr>
              <w:t> </w:t>
            </w:r>
            <w:r w:rsidR="00E620E1" w:rsidRPr="007E3D97">
              <w:rPr>
                <w:rFonts w:cs="Calibri"/>
              </w:rPr>
              <w:t>apakšpunktā noteikts, ka izpilddirektors paraksta darba līgumu ar izpilddirektora vietnieku. Tā kā Pašvaldību likuma 21.</w:t>
            </w:r>
            <w:r w:rsidR="002E610C">
              <w:rPr>
                <w:rFonts w:cs="Calibri"/>
              </w:rPr>
              <w:t> </w:t>
            </w:r>
            <w:r w:rsidR="00E620E1" w:rsidRPr="007E3D97">
              <w:rPr>
                <w:rFonts w:cs="Calibri"/>
              </w:rPr>
              <w:t>panta septītajā daļā noteikts, ka darba līgumu ar pašvaldības izpilddirektoru vai izpilddirektora vietnieku slēdz domes priekšsēdētājs</w:t>
            </w:r>
            <w:r w:rsidR="00FB527D" w:rsidRPr="007E3D97">
              <w:rPr>
                <w:rFonts w:cs="Calibri"/>
              </w:rPr>
              <w:t>,</w:t>
            </w:r>
            <w:r w:rsidR="00E620E1" w:rsidRPr="007E3D97">
              <w:rPr>
                <w:rFonts w:cs="Calibri"/>
              </w:rPr>
              <w:t xml:space="preserve"> no saistošo noteikumu 12.7. un 20.12</w:t>
            </w:r>
            <w:r w:rsidR="002E610C">
              <w:rPr>
                <w:rFonts w:cs="Calibri"/>
              </w:rPr>
              <w:t> </w:t>
            </w:r>
            <w:r w:rsidR="00FB527D" w:rsidRPr="007E3D97">
              <w:rPr>
                <w:rFonts w:cs="Calibri"/>
              </w:rPr>
              <w:t xml:space="preserve">apakšpunkta </w:t>
            </w:r>
            <w:r w:rsidR="00E620E1" w:rsidRPr="007E3D97">
              <w:rPr>
                <w:rFonts w:cs="Calibri"/>
              </w:rPr>
              <w:t xml:space="preserve">izslēdzams regulējums par darba līguma slēgšanu ar </w:t>
            </w:r>
            <w:r w:rsidR="00FB527D" w:rsidRPr="007E3D97">
              <w:rPr>
                <w:rFonts w:cs="Calibri"/>
              </w:rPr>
              <w:t>minētajām amatpersonām</w:t>
            </w:r>
            <w:r w:rsidR="00E620E1" w:rsidRPr="007E3D97">
              <w:rPr>
                <w:rFonts w:cs="Calibri"/>
              </w:rPr>
              <w:t>.</w:t>
            </w:r>
          </w:p>
          <w:p w14:paraId="1484A4D0" w14:textId="543FC106" w:rsidR="00123206" w:rsidRDefault="00123206" w:rsidP="00123206">
            <w:pPr>
              <w:widowControl/>
              <w:spacing w:after="0" w:line="240" w:lineRule="auto"/>
              <w:jc w:val="both"/>
              <w:rPr>
                <w:rFonts w:cs="Calibri"/>
              </w:rPr>
            </w:pPr>
            <w:r>
              <w:rPr>
                <w:rFonts w:cs="Calibri"/>
              </w:rPr>
              <w:t>Saistošo noteikumu</w:t>
            </w:r>
            <w:r w:rsidRPr="007E3D97">
              <w:rPr>
                <w:rFonts w:cs="Calibri"/>
              </w:rPr>
              <w:t xml:space="preserve"> 32.</w:t>
            </w:r>
            <w:r w:rsidR="002E610C">
              <w:rPr>
                <w:rFonts w:cs="Calibri"/>
              </w:rPr>
              <w:t xml:space="preserve"> </w:t>
            </w:r>
            <w:r w:rsidRPr="007E3D97">
              <w:rPr>
                <w:rFonts w:cs="Calibri"/>
              </w:rPr>
              <w:t xml:space="preserve">punktā ir minētas kapitālsabiedrības, kurās pašvaldība ir kapitāla daļu turētāja. </w:t>
            </w:r>
            <w:proofErr w:type="spellStart"/>
            <w:r w:rsidRPr="007E3D97">
              <w:rPr>
                <w:rFonts w:cs="Calibri"/>
              </w:rPr>
              <w:t>Cēsu</w:t>
            </w:r>
            <w:proofErr w:type="spellEnd"/>
            <w:r w:rsidRPr="007E3D97">
              <w:rPr>
                <w:rFonts w:cs="Calibri"/>
              </w:rPr>
              <w:t xml:space="preserve"> novada dome 2022.</w:t>
            </w:r>
            <w:r w:rsidR="002E610C">
              <w:rPr>
                <w:rFonts w:cs="Calibri"/>
              </w:rPr>
              <w:t> </w:t>
            </w:r>
            <w:r w:rsidRPr="007E3D97">
              <w:rPr>
                <w:rFonts w:cs="Calibri"/>
              </w:rPr>
              <w:t>gada 21</w:t>
            </w:r>
            <w:r w:rsidR="002E610C">
              <w:rPr>
                <w:rFonts w:cs="Calibri"/>
              </w:rPr>
              <w:t>. </w:t>
            </w:r>
            <w:r w:rsidRPr="007E3D97">
              <w:rPr>
                <w:rFonts w:cs="Calibri"/>
              </w:rPr>
              <w:t xml:space="preserve">aprīlī pieņēma lēmumu Nr. 204 “Par SIA “Jaunpiebalgas pašvaldības ambulance” likvidāciju’’, ar kuru nolēma izbeigt </w:t>
            </w:r>
            <w:proofErr w:type="spellStart"/>
            <w:r w:rsidRPr="007E3D97">
              <w:rPr>
                <w:rFonts w:cs="Calibri"/>
              </w:rPr>
              <w:t>Cēsu</w:t>
            </w:r>
            <w:proofErr w:type="spellEnd"/>
            <w:r w:rsidRPr="007E3D97">
              <w:rPr>
                <w:rFonts w:cs="Calibri"/>
              </w:rPr>
              <w:t xml:space="preserve"> novada pašvaldības līdzdalību SIA “Jaunpiebalgas pašvaldības ambulance”, reģistrācijas Nr. 40003299967, to likvidējot.  Kapitālsabiedrība  ir likvidēta un 2024.</w:t>
            </w:r>
            <w:r w:rsidR="002E610C">
              <w:rPr>
                <w:rFonts w:cs="Calibri"/>
              </w:rPr>
              <w:t> </w:t>
            </w:r>
            <w:r w:rsidRPr="007E3D97">
              <w:rPr>
                <w:rFonts w:cs="Calibri"/>
              </w:rPr>
              <w:t>gada 10.</w:t>
            </w:r>
            <w:r w:rsidR="002E610C">
              <w:rPr>
                <w:rFonts w:cs="Calibri"/>
              </w:rPr>
              <w:t> </w:t>
            </w:r>
            <w:r w:rsidRPr="007E3D97">
              <w:rPr>
                <w:rFonts w:cs="Calibri"/>
              </w:rPr>
              <w:t xml:space="preserve">septembrī ir izslēgta no Latvijas Republikas Uzņēmuma reģistra komercreģistra. </w:t>
            </w:r>
            <w:proofErr w:type="spellStart"/>
            <w:r w:rsidRPr="007E3D97">
              <w:rPr>
                <w:rFonts w:cs="Calibri"/>
              </w:rPr>
              <w:t>Cēsu</w:t>
            </w:r>
            <w:proofErr w:type="spellEnd"/>
            <w:r w:rsidRPr="007E3D97">
              <w:rPr>
                <w:rFonts w:cs="Calibri"/>
              </w:rPr>
              <w:t xml:space="preserve"> novada dome 2024.</w:t>
            </w:r>
            <w:r w:rsidR="002E610C">
              <w:rPr>
                <w:rFonts w:cs="Calibri"/>
              </w:rPr>
              <w:t> </w:t>
            </w:r>
            <w:r w:rsidRPr="007E3D97">
              <w:rPr>
                <w:rFonts w:cs="Calibri"/>
              </w:rPr>
              <w:t>gada 22.</w:t>
            </w:r>
            <w:r w:rsidR="002E610C">
              <w:rPr>
                <w:rFonts w:cs="Calibri"/>
              </w:rPr>
              <w:t> </w:t>
            </w:r>
            <w:r w:rsidRPr="007E3D97">
              <w:rPr>
                <w:rFonts w:cs="Calibri"/>
              </w:rPr>
              <w:t xml:space="preserve">februārī pieņēma lēmumu Nr. 51 “Par </w:t>
            </w:r>
            <w:proofErr w:type="spellStart"/>
            <w:r w:rsidRPr="007E3D97">
              <w:rPr>
                <w:rFonts w:cs="Calibri"/>
              </w:rPr>
              <w:t>Cēsu</w:t>
            </w:r>
            <w:proofErr w:type="spellEnd"/>
            <w:r w:rsidRPr="007E3D97">
              <w:rPr>
                <w:rFonts w:cs="Calibri"/>
              </w:rPr>
              <w:t xml:space="preserve"> novada pašvaldības līdzdalības izbeigšanu sabiedrībā ar ierobežotu atbildību “Ungurmuiža”, </w:t>
            </w:r>
            <w:proofErr w:type="spellStart"/>
            <w:r w:rsidRPr="007E3D97">
              <w:rPr>
                <w:rFonts w:cs="Calibri"/>
              </w:rPr>
              <w:t>reģ</w:t>
            </w:r>
            <w:proofErr w:type="spellEnd"/>
            <w:r w:rsidRPr="007E3D97">
              <w:rPr>
                <w:rFonts w:cs="Calibri"/>
              </w:rPr>
              <w:t xml:space="preserve">. Nr.54103020291 un likvidāciju”, ar kuru nolemts Izbeigt </w:t>
            </w:r>
            <w:proofErr w:type="spellStart"/>
            <w:r w:rsidRPr="007E3D97">
              <w:rPr>
                <w:rFonts w:cs="Calibri"/>
              </w:rPr>
              <w:t>Cēsu</w:t>
            </w:r>
            <w:proofErr w:type="spellEnd"/>
            <w:r w:rsidRPr="007E3D97">
              <w:rPr>
                <w:rFonts w:cs="Calibri"/>
              </w:rPr>
              <w:t xml:space="preserve"> novada pašvaldības līdzdalību sabiedrībā ar ierobežotu atbildību “Ungurmuiža”, to likvidējot. Kapitālsabiedrība ir likvidēta un 2024.</w:t>
            </w:r>
            <w:r w:rsidR="002E610C">
              <w:rPr>
                <w:rFonts w:cs="Calibri"/>
              </w:rPr>
              <w:t> </w:t>
            </w:r>
            <w:r w:rsidRPr="007E3D97">
              <w:rPr>
                <w:rFonts w:cs="Calibri"/>
              </w:rPr>
              <w:t>gada 21.</w:t>
            </w:r>
            <w:r w:rsidR="002E610C">
              <w:rPr>
                <w:rFonts w:cs="Calibri"/>
              </w:rPr>
              <w:t> </w:t>
            </w:r>
            <w:r w:rsidRPr="007E3D97">
              <w:rPr>
                <w:rFonts w:cs="Calibri"/>
              </w:rPr>
              <w:t>augustā ir izslēgta no Latvijas Republikas Uzņēmuma reģistra komercreģistra. Līdz ar to nepieciešams veikt grozījumus Saistošo noteikumu 32.</w:t>
            </w:r>
            <w:r w:rsidR="002E610C">
              <w:rPr>
                <w:rFonts w:cs="Calibri"/>
              </w:rPr>
              <w:t> </w:t>
            </w:r>
            <w:r w:rsidRPr="007E3D97">
              <w:rPr>
                <w:rFonts w:cs="Calibri"/>
              </w:rPr>
              <w:t>punktā</w:t>
            </w:r>
            <w:r>
              <w:rPr>
                <w:rFonts w:cs="Calibri"/>
              </w:rPr>
              <w:t>,</w:t>
            </w:r>
            <w:r w:rsidRPr="007E3D97">
              <w:rPr>
                <w:rFonts w:cs="Calibri"/>
              </w:rPr>
              <w:t xml:space="preserve"> no tā izslēdzot 32.6. un 32.10.</w:t>
            </w:r>
            <w:r w:rsidR="002E610C">
              <w:rPr>
                <w:rFonts w:cs="Calibri"/>
              </w:rPr>
              <w:t> </w:t>
            </w:r>
            <w:r w:rsidRPr="007E3D97">
              <w:rPr>
                <w:rFonts w:cs="Calibri"/>
              </w:rPr>
              <w:t>apakšpunktu.</w:t>
            </w:r>
          </w:p>
          <w:p w14:paraId="29E4CC6A" w14:textId="77777777" w:rsidR="001D4E05" w:rsidRDefault="00123206" w:rsidP="00123206">
            <w:pPr>
              <w:widowControl/>
              <w:spacing w:after="0" w:line="240" w:lineRule="auto"/>
              <w:jc w:val="both"/>
              <w:rPr>
                <w:rFonts w:cs="Calibri"/>
              </w:rPr>
            </w:pPr>
            <w:r w:rsidRPr="00123206">
              <w:rPr>
                <w:rFonts w:cs="Calibri"/>
              </w:rPr>
              <w:t>Saistošo noteikumu 2.4.3.</w:t>
            </w:r>
            <w:r w:rsidR="002E610C">
              <w:rPr>
                <w:rFonts w:cs="Calibri"/>
              </w:rPr>
              <w:t> </w:t>
            </w:r>
            <w:r w:rsidRPr="00123206">
              <w:rPr>
                <w:rFonts w:cs="Calibri"/>
              </w:rPr>
              <w:t>apakšnodaļā noteikts regulējums par pašvaldības komisij</w:t>
            </w:r>
            <w:r>
              <w:rPr>
                <w:rFonts w:cs="Calibri"/>
              </w:rPr>
              <w:t>ā</w:t>
            </w:r>
            <w:r w:rsidRPr="00123206">
              <w:rPr>
                <w:rFonts w:cs="Calibri"/>
              </w:rPr>
              <w:t>m, konsultatīvaj</w:t>
            </w:r>
            <w:r>
              <w:rPr>
                <w:rFonts w:cs="Calibri"/>
              </w:rPr>
              <w:t xml:space="preserve">ām </w:t>
            </w:r>
            <w:r w:rsidRPr="00123206">
              <w:rPr>
                <w:rFonts w:cs="Calibri"/>
              </w:rPr>
              <w:t>padomē</w:t>
            </w:r>
            <w:r>
              <w:rPr>
                <w:rFonts w:cs="Calibri"/>
              </w:rPr>
              <w:t>m</w:t>
            </w:r>
            <w:r w:rsidRPr="00123206">
              <w:rPr>
                <w:rFonts w:cs="Calibri"/>
              </w:rPr>
              <w:t xml:space="preserve"> un darba grupām. </w:t>
            </w:r>
          </w:p>
          <w:p w14:paraId="7926B60F" w14:textId="71F2CA1E" w:rsidR="00090486" w:rsidRDefault="00410B87" w:rsidP="00BD7C64">
            <w:pPr>
              <w:widowControl/>
              <w:spacing w:after="0" w:line="240" w:lineRule="auto"/>
              <w:jc w:val="both"/>
              <w:rPr>
                <w:rFonts w:cstheme="minorHAnsi"/>
              </w:rPr>
            </w:pPr>
            <w:proofErr w:type="spellStart"/>
            <w:r>
              <w:rPr>
                <w:rFonts w:cs="Calibri"/>
              </w:rPr>
              <w:t>Cēsu</w:t>
            </w:r>
            <w:proofErr w:type="spellEnd"/>
            <w:r>
              <w:rPr>
                <w:rFonts w:cs="Calibri"/>
              </w:rPr>
              <w:t xml:space="preserve"> novada </w:t>
            </w:r>
            <w:r w:rsidR="00123206" w:rsidRPr="00123206">
              <w:rPr>
                <w:rFonts w:cs="Calibri"/>
              </w:rPr>
              <w:t>dome</w:t>
            </w:r>
            <w:r w:rsidR="00123206" w:rsidRPr="00123206">
              <w:rPr>
                <w:rFonts w:asciiTheme="minorHAnsi" w:hAnsiTheme="minorHAnsi" w:cstheme="minorHAnsi"/>
              </w:rPr>
              <w:t xml:space="preserve"> ar 2022. gada 24</w:t>
            </w:r>
            <w:r w:rsidR="00D9397E">
              <w:rPr>
                <w:rFonts w:asciiTheme="minorHAnsi" w:hAnsiTheme="minorHAnsi" w:cstheme="minorHAnsi"/>
              </w:rPr>
              <w:t>. </w:t>
            </w:r>
            <w:r w:rsidR="00123206" w:rsidRPr="00123206">
              <w:rPr>
                <w:rFonts w:asciiTheme="minorHAnsi" w:hAnsiTheme="minorHAnsi" w:cstheme="minorHAnsi"/>
              </w:rPr>
              <w:t xml:space="preserve">februāra lēmumu Nr. 103 (prot. </w:t>
            </w:r>
            <w:proofErr w:type="spellStart"/>
            <w:r w:rsidR="00123206" w:rsidRPr="00123206">
              <w:rPr>
                <w:rFonts w:asciiTheme="minorHAnsi" w:hAnsiTheme="minorHAnsi" w:cstheme="minorHAnsi"/>
              </w:rPr>
              <w:t>Nr</w:t>
            </w:r>
            <w:proofErr w:type="spellEnd"/>
            <w:r w:rsidR="00123206" w:rsidRPr="00123206">
              <w:rPr>
                <w:rFonts w:asciiTheme="minorHAnsi" w:hAnsiTheme="minorHAnsi" w:cstheme="minorHAnsi"/>
              </w:rPr>
              <w:t xml:space="preserve"> 4, 52.p.) </w:t>
            </w:r>
            <w:r w:rsidR="00123206" w:rsidRPr="00123206">
              <w:rPr>
                <w:rFonts w:cs="Calibri"/>
              </w:rPr>
              <w:t xml:space="preserve"> ir izveidojusi </w:t>
            </w:r>
            <w:proofErr w:type="spellStart"/>
            <w:r w:rsidR="00123206" w:rsidRPr="00123206">
              <w:rPr>
                <w:rFonts w:asciiTheme="minorHAnsi" w:hAnsiTheme="minorHAnsi" w:cstheme="minorHAnsi"/>
              </w:rPr>
              <w:t>Cēsu</w:t>
            </w:r>
            <w:proofErr w:type="spellEnd"/>
            <w:r w:rsidR="00123206" w:rsidRPr="00123206">
              <w:rPr>
                <w:rFonts w:asciiTheme="minorHAnsi" w:hAnsiTheme="minorHAnsi" w:cstheme="minorHAnsi"/>
              </w:rPr>
              <w:t xml:space="preserve"> novada pašvaldības Bērnu tiesību aizsardzības sadarbības grupu</w:t>
            </w:r>
            <w:r w:rsidR="001D4E05">
              <w:rPr>
                <w:rFonts w:asciiTheme="minorHAnsi" w:hAnsiTheme="minorHAnsi" w:cstheme="minorHAnsi"/>
              </w:rPr>
              <w:t xml:space="preserve">, ar </w:t>
            </w:r>
            <w:r>
              <w:rPr>
                <w:rFonts w:asciiTheme="minorHAnsi" w:hAnsiTheme="minorHAnsi" w:cstheme="minorHAnsi"/>
              </w:rPr>
              <w:t>2023. gada 23. februāra lēmumu Nr. 90 “Par Komisijas brīvo vietu sadalei pirmsskolas izglītības iestādē un nolikuma apstiprināšanu”</w:t>
            </w:r>
            <w:r w:rsidR="00922C15">
              <w:rPr>
                <w:rFonts w:asciiTheme="minorHAnsi" w:hAnsiTheme="minorHAnsi" w:cstheme="minorHAnsi"/>
              </w:rPr>
              <w:t xml:space="preserve"> -</w:t>
            </w:r>
            <w:r>
              <w:rPr>
                <w:rFonts w:asciiTheme="minorHAnsi" w:hAnsiTheme="minorHAnsi" w:cstheme="minorHAnsi"/>
              </w:rPr>
              <w:t xml:space="preserve"> Komisiju brīvo vietu sadalei pirmsskolas izglītības iestādē, ar 2023. gada 14. septembra lēmumu Nr. 488 “Par Stipendiju piešķiršanas komisiju” </w:t>
            </w:r>
            <w:r w:rsidR="00922C15">
              <w:rPr>
                <w:rFonts w:asciiTheme="minorHAnsi" w:hAnsiTheme="minorHAnsi" w:cstheme="minorHAnsi"/>
              </w:rPr>
              <w:t>-</w:t>
            </w:r>
            <w:r>
              <w:rPr>
                <w:rFonts w:asciiTheme="minorHAnsi" w:hAnsiTheme="minorHAnsi" w:cstheme="minorHAnsi"/>
              </w:rPr>
              <w:t xml:space="preserve"> Stipendiju piešķiršanas komisiju stipendiju piešķiršanai studijām </w:t>
            </w:r>
            <w:proofErr w:type="spellStart"/>
            <w:r>
              <w:rPr>
                <w:rFonts w:asciiTheme="minorHAnsi" w:hAnsiTheme="minorHAnsi" w:cstheme="minorHAnsi"/>
              </w:rPr>
              <w:t>Cēsu</w:t>
            </w:r>
            <w:proofErr w:type="spellEnd"/>
            <w:r>
              <w:rPr>
                <w:rFonts w:asciiTheme="minorHAnsi" w:hAnsiTheme="minorHAnsi" w:cstheme="minorHAnsi"/>
              </w:rPr>
              <w:t xml:space="preserve"> novada pašvaldības atbalstītās sociālā darba speciālistu programmās,</w:t>
            </w:r>
            <w:r w:rsidR="00D9397E">
              <w:rPr>
                <w:rFonts w:asciiTheme="minorHAnsi" w:hAnsiTheme="minorHAnsi" w:cstheme="minorHAnsi"/>
              </w:rPr>
              <w:t xml:space="preserve"> ar 2024. gada 23. maija lēmumu Nr. 263 (prot. Nr. 6, 49.punkts) </w:t>
            </w:r>
            <w:r w:rsidR="00922C15">
              <w:rPr>
                <w:rFonts w:asciiTheme="minorHAnsi" w:hAnsiTheme="minorHAnsi" w:cstheme="minorHAnsi"/>
              </w:rPr>
              <w:t>-</w:t>
            </w:r>
            <w:r w:rsidR="00D9397E">
              <w:rPr>
                <w:rFonts w:asciiTheme="minorHAnsi" w:hAnsiTheme="minorHAnsi" w:cstheme="minorHAnsi"/>
              </w:rPr>
              <w:t xml:space="preserve"> </w:t>
            </w:r>
            <w:proofErr w:type="spellStart"/>
            <w:r w:rsidR="00D9397E" w:rsidRPr="009502DA">
              <w:rPr>
                <w:rFonts w:asciiTheme="minorHAnsi" w:hAnsiTheme="minorHAnsi" w:cstheme="minorHAnsi"/>
                <w:color w:val="000000"/>
              </w:rPr>
              <w:t>Āraišu</w:t>
            </w:r>
            <w:proofErr w:type="spellEnd"/>
            <w:r w:rsidR="00D9397E" w:rsidRPr="009502DA">
              <w:rPr>
                <w:rFonts w:asciiTheme="minorHAnsi" w:hAnsiTheme="minorHAnsi" w:cstheme="minorHAnsi"/>
                <w:color w:val="000000"/>
              </w:rPr>
              <w:t xml:space="preserve"> </w:t>
            </w:r>
            <w:proofErr w:type="spellStart"/>
            <w:r w:rsidR="00D9397E" w:rsidRPr="009502DA">
              <w:rPr>
                <w:rFonts w:asciiTheme="minorHAnsi" w:hAnsiTheme="minorHAnsi" w:cstheme="minorHAnsi"/>
                <w:color w:val="000000"/>
              </w:rPr>
              <w:t>ezerpils</w:t>
            </w:r>
            <w:proofErr w:type="spellEnd"/>
            <w:r w:rsidR="00D9397E" w:rsidRPr="009502DA">
              <w:rPr>
                <w:rFonts w:asciiTheme="minorHAnsi" w:hAnsiTheme="minorHAnsi" w:cstheme="minorHAnsi"/>
                <w:color w:val="000000"/>
              </w:rPr>
              <w:t xml:space="preserve"> Arheoloģiskā parka konsultatīvās padom</w:t>
            </w:r>
            <w:r w:rsidR="00D9397E">
              <w:rPr>
                <w:rFonts w:asciiTheme="minorHAnsi" w:hAnsiTheme="minorHAnsi" w:cstheme="minorHAnsi"/>
                <w:color w:val="000000"/>
              </w:rPr>
              <w:t>i</w:t>
            </w:r>
            <w:r w:rsidR="00D065C1">
              <w:rPr>
                <w:rFonts w:asciiTheme="minorHAnsi" w:hAnsiTheme="minorHAnsi" w:cstheme="minorHAnsi"/>
                <w:color w:val="000000"/>
              </w:rPr>
              <w:t xml:space="preserve">, ar 2024. gada </w:t>
            </w:r>
            <w:r w:rsidR="00BD7C64">
              <w:rPr>
                <w:rFonts w:asciiTheme="minorHAnsi" w:hAnsiTheme="minorHAnsi" w:cstheme="minorHAnsi"/>
                <w:color w:val="000000"/>
              </w:rPr>
              <w:t>7</w:t>
            </w:r>
            <w:r w:rsidR="00D065C1">
              <w:rPr>
                <w:rFonts w:asciiTheme="minorHAnsi" w:hAnsiTheme="minorHAnsi" w:cstheme="minorHAnsi"/>
                <w:color w:val="000000"/>
              </w:rPr>
              <w:t xml:space="preserve">. novembra lēmumu Nr. ___ (prot. Nr. </w:t>
            </w:r>
            <w:r w:rsidR="00D065C1">
              <w:rPr>
                <w:rFonts w:asciiTheme="minorHAnsi" w:hAnsiTheme="minorHAnsi" w:cstheme="minorHAnsi"/>
                <w:color w:val="000000"/>
              </w:rPr>
              <w:lastRenderedPageBreak/>
              <w:t>___, __.punkts)</w:t>
            </w:r>
            <w:r w:rsidR="00BD7C64">
              <w:rPr>
                <w:rFonts w:asciiTheme="minorHAnsi" w:hAnsiTheme="minorHAnsi" w:cstheme="minorHAnsi"/>
                <w:color w:val="000000"/>
              </w:rPr>
              <w:t xml:space="preserve"> </w:t>
            </w:r>
            <w:r w:rsidR="00A632DB">
              <w:rPr>
                <w:rFonts w:asciiTheme="minorHAnsi" w:hAnsiTheme="minorHAnsi" w:cstheme="minorHAnsi"/>
                <w:color w:val="000000"/>
              </w:rPr>
              <w:t>-</w:t>
            </w:r>
            <w:r w:rsidR="00BD7C64">
              <w:rPr>
                <w:rFonts w:asciiTheme="minorHAnsi" w:hAnsiTheme="minorHAnsi" w:cstheme="minorHAnsi"/>
                <w:color w:val="000000"/>
              </w:rPr>
              <w:t xml:space="preserve"> </w:t>
            </w:r>
            <w:proofErr w:type="spellStart"/>
            <w:r w:rsidR="00BD7C64">
              <w:rPr>
                <w:rFonts w:asciiTheme="minorHAnsi" w:hAnsiTheme="minorHAnsi" w:cstheme="minorHAnsi"/>
                <w:color w:val="000000"/>
              </w:rPr>
              <w:t>Cēsu</w:t>
            </w:r>
            <w:proofErr w:type="spellEnd"/>
            <w:r w:rsidR="00BD7C64">
              <w:rPr>
                <w:rFonts w:asciiTheme="minorHAnsi" w:hAnsiTheme="minorHAnsi" w:cstheme="minorHAnsi"/>
                <w:color w:val="000000"/>
              </w:rPr>
              <w:t xml:space="preserve"> novada pašvaldības Ētikas komisij</w:t>
            </w:r>
            <w:r w:rsidR="00A632DB">
              <w:rPr>
                <w:rFonts w:asciiTheme="minorHAnsi" w:hAnsiTheme="minorHAnsi" w:cstheme="minorHAnsi"/>
                <w:color w:val="000000"/>
              </w:rPr>
              <w:t>u</w:t>
            </w:r>
            <w:r w:rsidR="00922C15">
              <w:rPr>
                <w:rFonts w:cstheme="minorHAnsi"/>
                <w:color w:val="000000"/>
              </w:rPr>
              <w:t xml:space="preserve">. Tādējādi </w:t>
            </w:r>
            <w:r w:rsidR="00123206" w:rsidRPr="00123206">
              <w:rPr>
                <w:rFonts w:cstheme="minorHAnsi"/>
              </w:rPr>
              <w:t xml:space="preserve">nepieciešams papildināt </w:t>
            </w:r>
            <w:r w:rsidR="00123206">
              <w:rPr>
                <w:rFonts w:cstheme="minorHAnsi"/>
              </w:rPr>
              <w:t>Saistošo</w:t>
            </w:r>
            <w:r w:rsidR="00123206" w:rsidRPr="00123206">
              <w:rPr>
                <w:rFonts w:cstheme="minorHAnsi"/>
              </w:rPr>
              <w:t xml:space="preserve"> noteikumu</w:t>
            </w:r>
            <w:r w:rsidR="001D4E05">
              <w:rPr>
                <w:rFonts w:cstheme="minorHAnsi"/>
              </w:rPr>
              <w:t xml:space="preserve"> 27.punkt</w:t>
            </w:r>
            <w:r w:rsidR="00922C15">
              <w:rPr>
                <w:rFonts w:cstheme="minorHAnsi"/>
              </w:rPr>
              <w:t>u</w:t>
            </w:r>
            <w:r w:rsidR="001D4E05">
              <w:rPr>
                <w:rFonts w:cstheme="minorHAnsi"/>
              </w:rPr>
              <w:t>, tajā iekļaujot</w:t>
            </w:r>
            <w:r>
              <w:rPr>
                <w:rFonts w:cstheme="minorHAnsi"/>
              </w:rPr>
              <w:t xml:space="preserve"> minētā</w:t>
            </w:r>
            <w:r w:rsidR="00922C15">
              <w:rPr>
                <w:rFonts w:cstheme="minorHAnsi"/>
              </w:rPr>
              <w:t>s</w:t>
            </w:r>
            <w:r>
              <w:rPr>
                <w:rFonts w:cstheme="minorHAnsi"/>
              </w:rPr>
              <w:t xml:space="preserve"> komisijas</w:t>
            </w:r>
            <w:r w:rsidR="001D4E05">
              <w:rPr>
                <w:rFonts w:cstheme="minorHAnsi"/>
              </w:rPr>
              <w:t>, kā arī</w:t>
            </w:r>
            <w:r w:rsidR="00123206" w:rsidRPr="00123206">
              <w:rPr>
                <w:rFonts w:cstheme="minorHAnsi"/>
              </w:rPr>
              <w:t xml:space="preserve"> </w:t>
            </w:r>
            <w:r>
              <w:rPr>
                <w:rFonts w:cstheme="minorHAnsi"/>
              </w:rPr>
              <w:t xml:space="preserve">nepieciešams </w:t>
            </w:r>
            <w:r w:rsidR="001D4E05">
              <w:rPr>
                <w:rFonts w:cstheme="minorHAnsi"/>
              </w:rPr>
              <w:t xml:space="preserve">papildināt </w:t>
            </w:r>
            <w:r w:rsidR="00123206" w:rsidRPr="00123206">
              <w:rPr>
                <w:rFonts w:cstheme="minorHAnsi"/>
              </w:rPr>
              <w:t>ar jaun</w:t>
            </w:r>
            <w:r w:rsidR="00D9397E">
              <w:rPr>
                <w:rFonts w:cstheme="minorHAnsi"/>
              </w:rPr>
              <w:t>iem</w:t>
            </w:r>
            <w:r w:rsidR="00123206" w:rsidRPr="00123206">
              <w:rPr>
                <w:rFonts w:cstheme="minorHAnsi"/>
              </w:rPr>
              <w:t xml:space="preserve"> punkt</w:t>
            </w:r>
            <w:r w:rsidR="00D9397E">
              <w:rPr>
                <w:rFonts w:cstheme="minorHAnsi"/>
              </w:rPr>
              <w:t>iem</w:t>
            </w:r>
            <w:r w:rsidR="00123206" w:rsidRPr="00123206">
              <w:rPr>
                <w:rFonts w:cstheme="minorHAnsi"/>
              </w:rPr>
              <w:t xml:space="preserve">, nosakot, ka </w:t>
            </w:r>
            <w:r w:rsidR="00123206">
              <w:rPr>
                <w:rFonts w:cstheme="minorHAnsi"/>
              </w:rPr>
              <w:t xml:space="preserve">dome ir izveidojusi </w:t>
            </w:r>
            <w:proofErr w:type="spellStart"/>
            <w:r w:rsidR="00123206" w:rsidRPr="00123206">
              <w:rPr>
                <w:rFonts w:asciiTheme="minorHAnsi" w:hAnsiTheme="minorHAnsi" w:cstheme="minorHAnsi"/>
              </w:rPr>
              <w:t>Cēsu</w:t>
            </w:r>
            <w:proofErr w:type="spellEnd"/>
            <w:r w:rsidR="00123206" w:rsidRPr="00123206">
              <w:rPr>
                <w:rFonts w:asciiTheme="minorHAnsi" w:hAnsiTheme="minorHAnsi" w:cstheme="minorHAnsi"/>
              </w:rPr>
              <w:t xml:space="preserve"> novada pašvaldības Bērnu tiesību aizsardzības sadarbības grupu</w:t>
            </w:r>
            <w:r w:rsidR="00D9397E">
              <w:rPr>
                <w:rFonts w:cstheme="minorHAnsi"/>
              </w:rPr>
              <w:t xml:space="preserve"> un </w:t>
            </w:r>
            <w:proofErr w:type="spellStart"/>
            <w:r w:rsidR="00D9397E" w:rsidRPr="009502DA">
              <w:rPr>
                <w:rFonts w:asciiTheme="minorHAnsi" w:hAnsiTheme="minorHAnsi" w:cstheme="minorHAnsi"/>
                <w:color w:val="000000"/>
              </w:rPr>
              <w:t>Āraišu</w:t>
            </w:r>
            <w:proofErr w:type="spellEnd"/>
            <w:r w:rsidR="00D9397E" w:rsidRPr="009502DA">
              <w:rPr>
                <w:rFonts w:asciiTheme="minorHAnsi" w:hAnsiTheme="minorHAnsi" w:cstheme="minorHAnsi"/>
                <w:color w:val="000000"/>
              </w:rPr>
              <w:t xml:space="preserve"> </w:t>
            </w:r>
            <w:proofErr w:type="spellStart"/>
            <w:r w:rsidR="00D9397E" w:rsidRPr="009502DA">
              <w:rPr>
                <w:rFonts w:asciiTheme="minorHAnsi" w:hAnsiTheme="minorHAnsi" w:cstheme="minorHAnsi"/>
                <w:color w:val="000000"/>
              </w:rPr>
              <w:t>ezerpils</w:t>
            </w:r>
            <w:proofErr w:type="spellEnd"/>
            <w:r w:rsidR="00D9397E" w:rsidRPr="009502DA">
              <w:rPr>
                <w:rFonts w:asciiTheme="minorHAnsi" w:hAnsiTheme="minorHAnsi" w:cstheme="minorHAnsi"/>
                <w:color w:val="000000"/>
              </w:rPr>
              <w:t xml:space="preserve"> Arheoloģiskā parka konsultatīv</w:t>
            </w:r>
            <w:r w:rsidR="00D9397E">
              <w:rPr>
                <w:rFonts w:asciiTheme="minorHAnsi" w:hAnsiTheme="minorHAnsi" w:cstheme="minorHAnsi"/>
                <w:color w:val="000000"/>
              </w:rPr>
              <w:t>o</w:t>
            </w:r>
            <w:r w:rsidR="00D9397E" w:rsidRPr="009502DA">
              <w:rPr>
                <w:rFonts w:asciiTheme="minorHAnsi" w:hAnsiTheme="minorHAnsi" w:cstheme="minorHAnsi"/>
                <w:color w:val="000000"/>
              </w:rPr>
              <w:t xml:space="preserve"> padom</w:t>
            </w:r>
            <w:r w:rsidR="00D9397E">
              <w:rPr>
                <w:rFonts w:asciiTheme="minorHAnsi" w:hAnsiTheme="minorHAnsi" w:cstheme="minorHAnsi"/>
                <w:color w:val="000000"/>
              </w:rPr>
              <w:t>i</w:t>
            </w:r>
            <w:r w:rsidR="00123206" w:rsidRPr="00123206">
              <w:rPr>
                <w:rFonts w:cstheme="minorHAnsi"/>
              </w:rPr>
              <w:t>.</w:t>
            </w:r>
          </w:p>
          <w:p w14:paraId="3DC9A5AF" w14:textId="5E7CE9EB" w:rsidR="00E620E1" w:rsidRPr="00090486" w:rsidRDefault="004829CE" w:rsidP="00BD7C64">
            <w:pPr>
              <w:widowControl/>
              <w:spacing w:after="0" w:line="240" w:lineRule="auto"/>
              <w:jc w:val="both"/>
              <w:rPr>
                <w:rFonts w:asciiTheme="minorHAnsi" w:hAnsiTheme="minorHAnsi" w:cstheme="minorHAnsi"/>
              </w:rPr>
            </w:pPr>
            <w:r w:rsidRPr="001D4E05">
              <w:rPr>
                <w:strike/>
              </w:rPr>
              <w:t xml:space="preserve">  </w:t>
            </w:r>
          </w:p>
          <w:p w14:paraId="4C90453E" w14:textId="1438DB90" w:rsidR="00943BC0" w:rsidRPr="00531792" w:rsidRDefault="00AE4858" w:rsidP="00BD7C64">
            <w:pPr>
              <w:spacing w:line="240" w:lineRule="auto"/>
              <w:jc w:val="both"/>
              <w:rPr>
                <w:rFonts w:cs="Calibri"/>
              </w:rPr>
            </w:pPr>
            <w:r>
              <w:t>Pašvaldību likuma 53.</w:t>
            </w:r>
            <w:r w:rsidR="002E610C">
              <w:t> </w:t>
            </w:r>
            <w:r>
              <w:t xml:space="preserve">panta </w:t>
            </w:r>
            <w:r w:rsidR="00485DCD">
              <w:t xml:space="preserve">ceturtajā </w:t>
            </w:r>
            <w:r>
              <w:t xml:space="preserve">daļā noteikts, ka </w:t>
            </w:r>
            <w:r w:rsidR="00100B4E">
              <w:t>komisiju un padomju sēdes</w:t>
            </w:r>
            <w:r>
              <w:t xml:space="preserve"> </w:t>
            </w:r>
            <w:r w:rsidR="00100B4E">
              <w:t xml:space="preserve">ir </w:t>
            </w:r>
            <w:r>
              <w:t>atklātas</w:t>
            </w:r>
            <w:r w:rsidR="00100B4E">
              <w:t>, izņemot likumā noteiktajos gadījumos</w:t>
            </w:r>
            <w:r w:rsidR="00485DCD">
              <w:t>.</w:t>
            </w:r>
            <w:r w:rsidR="00100B4E">
              <w:t xml:space="preserve"> </w:t>
            </w:r>
            <w:r w:rsidR="00485DCD">
              <w:t>T</w:t>
            </w:r>
            <w:r>
              <w:t>aču šobrīd nav noteikta kārtība, kādā iedzīvotāji var piedalīties komisijas un konsultatīvo padomju sēdēs. Komisiju un padomju nolikumi ir iekšējie normatīvie akti, kuri nav saistoši iedzīvotajiem, līdz ar to šādu kārtību nepieciešams noteikt Saistošajos noteikum</w:t>
            </w:r>
            <w:r w:rsidR="00100B4E">
              <w:t xml:space="preserve">os. Tā kā šāda kārtība </w:t>
            </w:r>
            <w:r w:rsidR="00A632DB">
              <w:t xml:space="preserve">attiecībā uz domes un tās komitejas sēdēm </w:t>
            </w:r>
            <w:r w:rsidR="00100B4E">
              <w:t>ir noteikta Saistošo noteikumu 5.</w:t>
            </w:r>
            <w:r w:rsidR="00DB05C5">
              <w:t> </w:t>
            </w:r>
            <w:r w:rsidR="00100B4E">
              <w:t xml:space="preserve">nodaļā, līdzīgu kārtību var noteikt arī attiecībā uz komisiju un padomju sēdēm, papildinot saistošo noteikumu 5.nodaļu. </w:t>
            </w:r>
            <w:r w:rsidR="001A77DF">
              <w:t xml:space="preserve">Atšķirībā no dalības domes vai komitejas sēdē, paredzēts, ka </w:t>
            </w:r>
            <w:r w:rsidR="00A632DB">
              <w:t>S</w:t>
            </w:r>
            <w:r w:rsidR="001A77DF">
              <w:t>aistošajos noteikumos noteiktajos gadījumos (40.</w:t>
            </w:r>
            <w:r w:rsidR="001A77DF">
              <w:rPr>
                <w:vertAlign w:val="superscript"/>
              </w:rPr>
              <w:t xml:space="preserve">1 </w:t>
            </w:r>
            <w:r w:rsidR="001A77DF">
              <w:t>un 41.</w:t>
            </w:r>
            <w:r w:rsidR="001A77DF">
              <w:rPr>
                <w:vertAlign w:val="superscript"/>
              </w:rPr>
              <w:t>1</w:t>
            </w:r>
            <w:r w:rsidR="001A77DF">
              <w:t xml:space="preserve"> punkts) dalība komisijas vai padomes sēdē piesakāma vienu darbdienu pirms sēdes norises dienas (dalībai domes vai komitejas sēdē –  attiecīgi divas darbdienas).</w:t>
            </w:r>
          </w:p>
          <w:p w14:paraId="51F87FEA" w14:textId="34864F72" w:rsidR="00943BC0" w:rsidRPr="00531792" w:rsidRDefault="00943BC0" w:rsidP="00943BC0">
            <w:pPr>
              <w:widowControl/>
              <w:spacing w:after="0" w:line="240" w:lineRule="auto"/>
              <w:ind w:right="102"/>
              <w:jc w:val="both"/>
              <w:textAlignment w:val="baseline"/>
              <w:rPr>
                <w:rFonts w:eastAsia="Times New Roman" w:cs="Calibri"/>
                <w:lang w:eastAsia="lv-LV"/>
              </w:rPr>
            </w:pPr>
          </w:p>
        </w:tc>
      </w:tr>
      <w:tr w:rsidR="0060746D" w:rsidRPr="006604B5" w14:paraId="486C3736"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3B37F8" w14:textId="34AE2CC7" w:rsidR="0060746D" w:rsidRPr="009414B9" w:rsidRDefault="0060746D" w:rsidP="009414B9">
            <w:pPr>
              <w:pStyle w:val="ListParagraph"/>
              <w:widowControl/>
              <w:numPr>
                <w:ilvl w:val="0"/>
                <w:numId w:val="2"/>
              </w:numPr>
              <w:tabs>
                <w:tab w:val="clear" w:pos="720"/>
                <w:tab w:val="num" w:pos="477"/>
              </w:tabs>
              <w:spacing w:after="0" w:line="240" w:lineRule="auto"/>
              <w:ind w:left="477" w:right="39" w:hanging="426"/>
              <w:textAlignment w:val="baseline"/>
              <w:rPr>
                <w:rFonts w:asciiTheme="minorHAnsi" w:eastAsia="Times New Roman" w:hAnsiTheme="minorHAnsi" w:cstheme="minorHAnsi"/>
                <w:lang w:eastAsia="lv-LV"/>
              </w:rPr>
            </w:pPr>
            <w:r w:rsidRPr="009414B9">
              <w:rPr>
                <w:rFonts w:asciiTheme="minorHAnsi" w:eastAsia="Times New Roman" w:hAnsiTheme="minorHAnsi" w:cstheme="minorHAnsi"/>
                <w:lang w:eastAsia="lv-LV"/>
              </w:rPr>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624E8D" w14:textId="1613CF21" w:rsidR="0060746D" w:rsidRPr="006604B5" w:rsidRDefault="00D124BB" w:rsidP="006604B5">
            <w:pPr>
              <w:widowControl/>
              <w:spacing w:after="0" w:line="240" w:lineRule="auto"/>
              <w:ind w:right="102" w:hanging="20"/>
              <w:jc w:val="both"/>
              <w:textAlignment w:val="baseline"/>
              <w:rPr>
                <w:rFonts w:asciiTheme="minorHAnsi" w:eastAsia="Times New Roman" w:hAnsiTheme="minorHAnsi" w:cstheme="minorHAnsi"/>
                <w:lang w:eastAsia="lv-LV"/>
              </w:rPr>
            </w:pPr>
            <w:r w:rsidRPr="006604B5">
              <w:rPr>
                <w:rFonts w:asciiTheme="minorHAnsi" w:eastAsia="Times New Roman" w:hAnsiTheme="minorHAnsi" w:cstheme="minorHAnsi"/>
                <w:lang w:eastAsia="lv-LV"/>
              </w:rPr>
              <w:t>Saistošajiem noteikumiem nav fiskāla ietekme uz pašvaldības budžetu, to īstenošanai nav nepieciešami papildu resursi, tie neparedz</w:t>
            </w:r>
            <w:r w:rsidR="0060746D" w:rsidRPr="006604B5">
              <w:rPr>
                <w:rFonts w:asciiTheme="minorHAnsi" w:eastAsia="Times New Roman" w:hAnsiTheme="minorHAnsi" w:cstheme="minorHAnsi"/>
                <w:lang w:eastAsia="lv-LV"/>
              </w:rPr>
              <w:t xml:space="preserve"> jaunu institūciju vai darba vietu veidošanu, esošo institūciju kompetences paplašināšanu</w:t>
            </w:r>
            <w:r w:rsidRPr="006604B5">
              <w:rPr>
                <w:rFonts w:asciiTheme="minorHAnsi" w:eastAsia="Times New Roman" w:hAnsiTheme="minorHAnsi" w:cstheme="minorHAnsi"/>
                <w:lang w:eastAsia="lv-LV"/>
              </w:rPr>
              <w:t xml:space="preserve">. </w:t>
            </w:r>
            <w:r w:rsidR="00013C22">
              <w:rPr>
                <w:rFonts w:asciiTheme="minorHAnsi" w:eastAsia="Times New Roman" w:hAnsiTheme="minorHAnsi" w:cstheme="minorHAnsi"/>
                <w:lang w:eastAsia="lv-LV"/>
              </w:rPr>
              <w:t xml:space="preserve"> </w:t>
            </w:r>
            <w:r w:rsidRPr="006604B5">
              <w:rPr>
                <w:rFonts w:asciiTheme="minorHAnsi" w:eastAsia="Times New Roman" w:hAnsiTheme="minorHAnsi" w:cstheme="minorHAnsi"/>
                <w:lang w:eastAsia="lv-LV"/>
              </w:rPr>
              <w:t xml:space="preserve"> </w:t>
            </w:r>
            <w:r w:rsidR="0060746D" w:rsidRPr="006604B5">
              <w:rPr>
                <w:rFonts w:asciiTheme="minorHAnsi" w:eastAsia="Times New Roman" w:hAnsiTheme="minorHAnsi" w:cstheme="minorHAnsi"/>
                <w:lang w:eastAsia="lv-LV"/>
              </w:rPr>
              <w:t> </w:t>
            </w:r>
          </w:p>
        </w:tc>
      </w:tr>
      <w:tr w:rsidR="0060746D" w:rsidRPr="006604B5" w14:paraId="7E10AA84"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8EF119" w14:textId="77777777" w:rsidR="0060746D" w:rsidRPr="006604B5" w:rsidRDefault="0060746D" w:rsidP="0088013D">
            <w:pPr>
              <w:widowControl/>
              <w:numPr>
                <w:ilvl w:val="0"/>
                <w:numId w:val="3"/>
              </w:numPr>
              <w:tabs>
                <w:tab w:val="clear" w:pos="720"/>
              </w:tabs>
              <w:spacing w:after="0" w:line="240" w:lineRule="auto"/>
              <w:ind w:left="392" w:right="39" w:hanging="284"/>
              <w:textAlignment w:val="baseline"/>
              <w:rPr>
                <w:rFonts w:asciiTheme="minorHAnsi" w:eastAsia="Times New Roman" w:hAnsiTheme="minorHAnsi" w:cstheme="minorHAnsi"/>
                <w:lang w:eastAsia="lv-LV"/>
              </w:rPr>
            </w:pPr>
            <w:r w:rsidRPr="006604B5">
              <w:rPr>
                <w:rFonts w:asciiTheme="minorHAnsi" w:eastAsia="Times New Roman" w:hAnsiTheme="minorHAnsi" w:cstheme="minorHAnsi"/>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A23259" w14:textId="5214992A" w:rsidR="00D124BB" w:rsidRPr="006604B5" w:rsidRDefault="00D124BB" w:rsidP="00D124BB">
            <w:pPr>
              <w:widowControl/>
              <w:spacing w:after="0" w:line="240" w:lineRule="auto"/>
              <w:ind w:right="102"/>
              <w:jc w:val="both"/>
              <w:textAlignment w:val="baseline"/>
              <w:rPr>
                <w:rFonts w:asciiTheme="minorHAnsi" w:eastAsia="Times New Roman" w:hAnsiTheme="minorHAnsi" w:cstheme="minorHAnsi"/>
                <w:lang w:eastAsia="lv-LV"/>
              </w:rPr>
            </w:pPr>
            <w:r w:rsidRPr="006604B5">
              <w:rPr>
                <w:rFonts w:asciiTheme="minorHAnsi" w:eastAsia="Times New Roman" w:hAnsiTheme="minorHAnsi" w:cstheme="minorHAnsi"/>
                <w:lang w:eastAsia="lv-LV"/>
              </w:rPr>
              <w:t xml:space="preserve">Sociālā ietekme – veicina </w:t>
            </w:r>
            <w:r w:rsidR="006604B5" w:rsidRPr="006604B5">
              <w:rPr>
                <w:rFonts w:asciiTheme="minorHAnsi" w:eastAsia="Times New Roman" w:hAnsiTheme="minorHAnsi" w:cstheme="minorHAnsi"/>
                <w:lang w:eastAsia="lv-LV"/>
              </w:rPr>
              <w:t>sabiedrības iesaisti pašvaldības darbā.</w:t>
            </w:r>
          </w:p>
          <w:p w14:paraId="35196C38" w14:textId="77777777" w:rsidR="006604B5" w:rsidRDefault="006604B5" w:rsidP="00D124BB">
            <w:pPr>
              <w:widowControl/>
              <w:spacing w:after="0" w:line="240" w:lineRule="auto"/>
              <w:ind w:right="102"/>
              <w:jc w:val="both"/>
              <w:textAlignment w:val="baseline"/>
              <w:rPr>
                <w:rFonts w:asciiTheme="minorHAnsi" w:eastAsia="Times New Roman" w:hAnsiTheme="minorHAnsi" w:cstheme="minorHAnsi"/>
                <w:lang w:eastAsia="lv-LV"/>
              </w:rPr>
            </w:pPr>
            <w:r>
              <w:rPr>
                <w:rFonts w:asciiTheme="minorHAnsi" w:eastAsia="Times New Roman" w:hAnsiTheme="minorHAnsi" w:cstheme="minorHAnsi"/>
                <w:lang w:eastAsia="lv-LV"/>
              </w:rPr>
              <w:t>I</w:t>
            </w:r>
            <w:r w:rsidRPr="006604B5">
              <w:rPr>
                <w:rFonts w:asciiTheme="minorHAnsi" w:eastAsia="Times New Roman" w:hAnsiTheme="minorHAnsi" w:cstheme="minorHAnsi"/>
                <w:lang w:eastAsia="lv-LV"/>
              </w:rPr>
              <w:t>etekme uz vidi</w:t>
            </w:r>
            <w:r>
              <w:rPr>
                <w:rFonts w:asciiTheme="minorHAnsi" w:eastAsia="Times New Roman" w:hAnsiTheme="minorHAnsi" w:cstheme="minorHAnsi"/>
                <w:lang w:eastAsia="lv-LV"/>
              </w:rPr>
              <w:t xml:space="preserve"> – nav.</w:t>
            </w:r>
          </w:p>
          <w:p w14:paraId="673E44B6" w14:textId="77777777" w:rsidR="00D937A0" w:rsidRDefault="006604B5" w:rsidP="00D124BB">
            <w:pPr>
              <w:widowControl/>
              <w:spacing w:after="0" w:line="240" w:lineRule="auto"/>
              <w:ind w:right="102"/>
              <w:jc w:val="both"/>
              <w:textAlignment w:val="baseline"/>
              <w:rPr>
                <w:rFonts w:asciiTheme="minorHAnsi" w:eastAsia="Times New Roman" w:hAnsiTheme="minorHAnsi" w:cstheme="minorHAnsi"/>
                <w:lang w:eastAsia="lv-LV"/>
              </w:rPr>
            </w:pPr>
            <w:r>
              <w:rPr>
                <w:rFonts w:asciiTheme="minorHAnsi" w:eastAsia="Times New Roman" w:hAnsiTheme="minorHAnsi" w:cstheme="minorHAnsi"/>
                <w:lang w:eastAsia="lv-LV"/>
              </w:rPr>
              <w:t xml:space="preserve">Ietekme uz </w:t>
            </w:r>
            <w:r w:rsidRPr="006604B5">
              <w:rPr>
                <w:rFonts w:asciiTheme="minorHAnsi" w:eastAsia="Times New Roman" w:hAnsiTheme="minorHAnsi" w:cstheme="minorHAnsi"/>
                <w:lang w:eastAsia="lv-LV"/>
              </w:rPr>
              <w:t>iedzīvotāju veselību</w:t>
            </w:r>
            <w:r w:rsidR="00D937A0">
              <w:rPr>
                <w:rFonts w:asciiTheme="minorHAnsi" w:eastAsia="Times New Roman" w:hAnsiTheme="minorHAnsi" w:cstheme="minorHAnsi"/>
                <w:lang w:eastAsia="lv-LV"/>
              </w:rPr>
              <w:t xml:space="preserve"> – nav.</w:t>
            </w:r>
          </w:p>
          <w:p w14:paraId="024EC6BA" w14:textId="77777777" w:rsidR="00D937A0" w:rsidRDefault="00D937A0" w:rsidP="00D124BB">
            <w:pPr>
              <w:widowControl/>
              <w:spacing w:after="0" w:line="240" w:lineRule="auto"/>
              <w:ind w:right="102"/>
              <w:jc w:val="both"/>
              <w:textAlignment w:val="baseline"/>
              <w:rPr>
                <w:rFonts w:asciiTheme="minorHAnsi" w:eastAsia="Times New Roman" w:hAnsiTheme="minorHAnsi" w:cstheme="minorHAnsi"/>
                <w:lang w:eastAsia="lv-LV"/>
              </w:rPr>
            </w:pPr>
            <w:r>
              <w:rPr>
                <w:rFonts w:asciiTheme="minorHAnsi" w:eastAsia="Times New Roman" w:hAnsiTheme="minorHAnsi" w:cstheme="minorHAnsi"/>
                <w:lang w:eastAsia="lv-LV"/>
              </w:rPr>
              <w:t xml:space="preserve">Ietekme uz </w:t>
            </w:r>
            <w:r w:rsidR="006604B5" w:rsidRPr="006604B5">
              <w:rPr>
                <w:rFonts w:asciiTheme="minorHAnsi" w:eastAsia="Times New Roman" w:hAnsiTheme="minorHAnsi" w:cstheme="minorHAnsi"/>
                <w:lang w:eastAsia="lv-LV"/>
              </w:rPr>
              <w:t>uzņēmējdarbības vidi pašvaldības teritorijā</w:t>
            </w:r>
            <w:r>
              <w:rPr>
                <w:rFonts w:asciiTheme="minorHAnsi" w:eastAsia="Times New Roman" w:hAnsiTheme="minorHAnsi" w:cstheme="minorHAnsi"/>
                <w:lang w:eastAsia="lv-LV"/>
              </w:rPr>
              <w:t xml:space="preserve"> – nav.</w:t>
            </w:r>
          </w:p>
          <w:p w14:paraId="48C664AA" w14:textId="5A938471" w:rsidR="0060746D" w:rsidRPr="006604B5" w:rsidRDefault="00D937A0" w:rsidP="00D124BB">
            <w:pPr>
              <w:widowControl/>
              <w:spacing w:after="0" w:line="240" w:lineRule="auto"/>
              <w:ind w:right="102"/>
              <w:jc w:val="both"/>
              <w:textAlignment w:val="baseline"/>
              <w:rPr>
                <w:rFonts w:asciiTheme="minorHAnsi" w:eastAsia="Times New Roman" w:hAnsiTheme="minorHAnsi" w:cstheme="minorHAnsi"/>
                <w:b/>
                <w:bCs/>
                <w:lang w:eastAsia="lv-LV"/>
              </w:rPr>
            </w:pPr>
            <w:r>
              <w:rPr>
                <w:rFonts w:asciiTheme="minorHAnsi" w:eastAsia="Times New Roman" w:hAnsiTheme="minorHAnsi" w:cstheme="minorHAnsi"/>
                <w:lang w:eastAsia="lv-LV"/>
              </w:rPr>
              <w:t xml:space="preserve">Ietekme uz </w:t>
            </w:r>
            <w:r w:rsidR="006604B5" w:rsidRPr="006604B5">
              <w:rPr>
                <w:rFonts w:asciiTheme="minorHAnsi" w:eastAsia="Times New Roman" w:hAnsiTheme="minorHAnsi" w:cstheme="minorHAnsi"/>
                <w:lang w:eastAsia="lv-LV"/>
              </w:rPr>
              <w:t>konkurenci </w:t>
            </w:r>
            <w:r>
              <w:rPr>
                <w:rFonts w:asciiTheme="minorHAnsi" w:eastAsia="Times New Roman" w:hAnsiTheme="minorHAnsi" w:cstheme="minorHAnsi"/>
                <w:lang w:eastAsia="lv-LV"/>
              </w:rPr>
              <w:t xml:space="preserve">– nav. </w:t>
            </w:r>
            <w:r w:rsidR="006604B5" w:rsidRPr="006604B5">
              <w:rPr>
                <w:rFonts w:asciiTheme="minorHAnsi" w:eastAsia="Times New Roman" w:hAnsiTheme="minorHAnsi" w:cstheme="minorHAnsi"/>
                <w:lang w:eastAsia="lv-LV"/>
              </w:rPr>
              <w:t xml:space="preserve"> </w:t>
            </w:r>
            <w:r>
              <w:rPr>
                <w:rFonts w:asciiTheme="minorHAnsi" w:eastAsia="Times New Roman" w:hAnsiTheme="minorHAnsi" w:cstheme="minorHAnsi"/>
                <w:lang w:eastAsia="lv-LV"/>
              </w:rPr>
              <w:t xml:space="preserve"> </w:t>
            </w:r>
          </w:p>
        </w:tc>
      </w:tr>
      <w:tr w:rsidR="0060746D" w:rsidRPr="00D937A0" w14:paraId="58A1D5D9"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6A8535" w14:textId="77777777" w:rsidR="0060746D" w:rsidRPr="00D937A0" w:rsidRDefault="0060746D" w:rsidP="0088013D">
            <w:pPr>
              <w:widowControl/>
              <w:numPr>
                <w:ilvl w:val="0"/>
                <w:numId w:val="4"/>
              </w:numPr>
              <w:tabs>
                <w:tab w:val="clear" w:pos="720"/>
              </w:tabs>
              <w:spacing w:after="0" w:line="240" w:lineRule="auto"/>
              <w:ind w:left="392" w:right="39" w:hanging="284"/>
              <w:textAlignment w:val="baseline"/>
              <w:rPr>
                <w:rFonts w:asciiTheme="minorHAnsi" w:eastAsia="Times New Roman" w:hAnsiTheme="minorHAnsi" w:cstheme="minorHAnsi"/>
                <w:lang w:eastAsia="lv-LV"/>
              </w:rPr>
            </w:pPr>
            <w:r w:rsidRPr="00D937A0">
              <w:rPr>
                <w:rFonts w:asciiTheme="minorHAnsi" w:eastAsia="Times New Roman" w:hAnsiTheme="minorHAnsi" w:cstheme="minorHAnsi"/>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AA97AC" w14:textId="293B9667" w:rsidR="00D937A0" w:rsidRDefault="006604B5" w:rsidP="006604B5">
            <w:pPr>
              <w:widowControl/>
              <w:spacing w:after="0" w:line="240" w:lineRule="auto"/>
              <w:ind w:right="102"/>
              <w:jc w:val="both"/>
              <w:textAlignment w:val="baseline"/>
              <w:rPr>
                <w:rFonts w:asciiTheme="minorHAnsi" w:eastAsia="Times New Roman" w:hAnsiTheme="minorHAnsi" w:cstheme="minorHAnsi"/>
                <w:lang w:eastAsia="lv-LV"/>
              </w:rPr>
            </w:pPr>
            <w:r w:rsidRPr="00D937A0">
              <w:rPr>
                <w:rFonts w:asciiTheme="minorHAnsi" w:eastAsia="Times New Roman" w:hAnsiTheme="minorHAnsi" w:cstheme="minorHAnsi"/>
                <w:lang w:eastAsia="lv-LV"/>
              </w:rPr>
              <w:t>Saistoš</w:t>
            </w:r>
            <w:r w:rsidR="00D937A0" w:rsidRPr="00D937A0">
              <w:rPr>
                <w:rFonts w:asciiTheme="minorHAnsi" w:eastAsia="Times New Roman" w:hAnsiTheme="minorHAnsi" w:cstheme="minorHAnsi"/>
                <w:lang w:eastAsia="lv-LV"/>
              </w:rPr>
              <w:t xml:space="preserve">ie noteikumi </w:t>
            </w:r>
            <w:r w:rsidR="00D937A0" w:rsidRPr="00712683">
              <w:rPr>
                <w:rFonts w:asciiTheme="minorHAnsi" w:eastAsia="Times New Roman" w:hAnsiTheme="minorHAnsi" w:cstheme="minorHAnsi"/>
                <w:lang w:eastAsia="lv-LV"/>
              </w:rPr>
              <w:t>būtiski</w:t>
            </w:r>
            <w:r w:rsidR="00D937A0" w:rsidRPr="00D937A0">
              <w:rPr>
                <w:rFonts w:asciiTheme="minorHAnsi" w:eastAsia="Times New Roman" w:hAnsiTheme="minorHAnsi" w:cstheme="minorHAnsi"/>
                <w:lang w:eastAsia="lv-LV"/>
              </w:rPr>
              <w:t xml:space="preserve"> nemaina līdzšinējās administratīvās procedūras un ar to saistīto kārtību</w:t>
            </w:r>
            <w:r w:rsidR="008C4595">
              <w:rPr>
                <w:rFonts w:asciiTheme="minorHAnsi" w:eastAsia="Times New Roman" w:hAnsiTheme="minorHAnsi" w:cstheme="minorHAnsi"/>
                <w:lang w:eastAsia="lv-LV"/>
              </w:rPr>
              <w:t>.</w:t>
            </w:r>
            <w:r w:rsidR="00AE6AA2">
              <w:rPr>
                <w:rFonts w:asciiTheme="minorHAnsi" w:eastAsia="Times New Roman" w:hAnsiTheme="minorHAnsi" w:cstheme="minorHAnsi"/>
                <w:lang w:eastAsia="lv-LV"/>
              </w:rPr>
              <w:t xml:space="preserve"> </w:t>
            </w:r>
          </w:p>
          <w:p w14:paraId="0DB4364A" w14:textId="376D1645" w:rsidR="00D937A0" w:rsidRPr="00D937A0" w:rsidRDefault="00AE6AA2" w:rsidP="006604B5">
            <w:pPr>
              <w:widowControl/>
              <w:spacing w:after="0" w:line="240" w:lineRule="auto"/>
              <w:ind w:right="102"/>
              <w:jc w:val="both"/>
              <w:textAlignment w:val="baseline"/>
              <w:rPr>
                <w:rFonts w:asciiTheme="minorHAnsi" w:eastAsia="Times New Roman" w:hAnsiTheme="minorHAnsi" w:cstheme="minorHAnsi"/>
                <w:lang w:eastAsia="lv-LV"/>
              </w:rPr>
            </w:pPr>
            <w:r>
              <w:rPr>
                <w:rFonts w:asciiTheme="minorHAnsi" w:eastAsia="Times New Roman" w:hAnsiTheme="minorHAnsi" w:cstheme="minorHAnsi"/>
                <w:lang w:eastAsia="lv-LV"/>
              </w:rPr>
              <w:t xml:space="preserve"> </w:t>
            </w:r>
          </w:p>
          <w:p w14:paraId="405A05EB" w14:textId="390E5735" w:rsidR="0060746D" w:rsidRPr="00D937A0" w:rsidRDefault="006604B5" w:rsidP="00D937A0">
            <w:pPr>
              <w:widowControl/>
              <w:spacing w:after="0" w:line="240" w:lineRule="auto"/>
              <w:ind w:right="102"/>
              <w:jc w:val="both"/>
              <w:textAlignment w:val="baseline"/>
              <w:rPr>
                <w:rFonts w:asciiTheme="minorHAnsi" w:eastAsia="Times New Roman" w:hAnsiTheme="minorHAnsi" w:cstheme="minorHAnsi"/>
                <w:lang w:eastAsia="lv-LV"/>
              </w:rPr>
            </w:pPr>
            <w:r w:rsidRPr="00D937A0">
              <w:rPr>
                <w:rFonts w:asciiTheme="minorHAnsi" w:eastAsia="Times New Roman" w:hAnsiTheme="minorHAnsi" w:cstheme="minorHAnsi"/>
                <w:lang w:eastAsia="lv-LV"/>
              </w:rPr>
              <w:t xml:space="preserve"> </w:t>
            </w:r>
          </w:p>
        </w:tc>
      </w:tr>
      <w:tr w:rsidR="0060746D" w:rsidRPr="00244A3A" w14:paraId="4A96E6E6"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95B8A0" w14:textId="77777777" w:rsidR="0060746D" w:rsidRPr="00244A3A" w:rsidRDefault="0060746D" w:rsidP="0088013D">
            <w:pPr>
              <w:widowControl/>
              <w:numPr>
                <w:ilvl w:val="0"/>
                <w:numId w:val="5"/>
              </w:numPr>
              <w:tabs>
                <w:tab w:val="clear" w:pos="720"/>
              </w:tabs>
              <w:spacing w:after="0" w:line="240" w:lineRule="auto"/>
              <w:ind w:left="392" w:right="39" w:hanging="284"/>
              <w:textAlignment w:val="baseline"/>
              <w:rPr>
                <w:rFonts w:eastAsia="Times New Roman" w:cs="Calibri"/>
                <w:lang w:eastAsia="lv-LV"/>
              </w:rPr>
            </w:pPr>
            <w:r w:rsidRPr="00244A3A">
              <w:rPr>
                <w:rFonts w:eastAsia="Times New Roman" w:cs="Calibri"/>
                <w:lang w:eastAsia="lv-LV"/>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632532" w14:textId="2AB5F331" w:rsidR="0060746D" w:rsidRPr="00244A3A" w:rsidRDefault="00F76D93" w:rsidP="009414B9">
            <w:pPr>
              <w:widowControl/>
              <w:spacing w:after="0" w:line="240" w:lineRule="auto"/>
              <w:ind w:right="102"/>
              <w:jc w:val="both"/>
              <w:textAlignment w:val="baseline"/>
              <w:rPr>
                <w:rFonts w:eastAsia="Times New Roman" w:cs="Calibri"/>
                <w:lang w:eastAsia="lv-LV"/>
              </w:rPr>
            </w:pPr>
            <w:r>
              <w:rPr>
                <w:rFonts w:eastAsia="Times New Roman" w:cs="Calibri"/>
                <w:lang w:eastAsia="lv-LV"/>
              </w:rPr>
              <w:t>Nav ietekmes</w:t>
            </w:r>
          </w:p>
        </w:tc>
      </w:tr>
      <w:tr w:rsidR="0060746D" w:rsidRPr="000407B7" w14:paraId="3D9D7BBE"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24E970" w14:textId="77777777" w:rsidR="0060746D" w:rsidRPr="000407B7" w:rsidRDefault="0060746D" w:rsidP="0088013D">
            <w:pPr>
              <w:widowControl/>
              <w:numPr>
                <w:ilvl w:val="0"/>
                <w:numId w:val="6"/>
              </w:numPr>
              <w:tabs>
                <w:tab w:val="clear" w:pos="720"/>
              </w:tabs>
              <w:spacing w:after="0" w:line="240" w:lineRule="auto"/>
              <w:ind w:left="392" w:right="39" w:hanging="284"/>
              <w:textAlignment w:val="baseline"/>
              <w:rPr>
                <w:rFonts w:eastAsia="Times New Roman" w:cs="Calibri"/>
                <w:lang w:eastAsia="lv-LV"/>
              </w:rPr>
            </w:pPr>
            <w:r w:rsidRPr="000407B7">
              <w:rPr>
                <w:rFonts w:eastAsia="Times New Roman" w:cs="Calibri"/>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88C181" w14:textId="5A1F92C3" w:rsidR="00244A3A" w:rsidRPr="000407B7" w:rsidRDefault="00244A3A" w:rsidP="00244A3A">
            <w:pPr>
              <w:widowControl/>
              <w:spacing w:after="0" w:line="240" w:lineRule="auto"/>
              <w:ind w:right="102"/>
              <w:jc w:val="both"/>
              <w:textAlignment w:val="baseline"/>
              <w:rPr>
                <w:rFonts w:eastAsia="Times New Roman" w:cs="Calibri"/>
                <w:lang w:eastAsia="lv-LV"/>
              </w:rPr>
            </w:pPr>
            <w:r w:rsidRPr="000407B7">
              <w:rPr>
                <w:rFonts w:eastAsia="Times New Roman" w:cs="Calibri"/>
                <w:lang w:eastAsia="lv-LV"/>
              </w:rPr>
              <w:t xml:space="preserve">Saistošo noteikumu izpildē ir iesaistīti </w:t>
            </w:r>
            <w:r w:rsidR="008C4595">
              <w:rPr>
                <w:rFonts w:eastAsia="Times New Roman" w:cs="Calibri"/>
                <w:lang w:eastAsia="lv-LV"/>
              </w:rPr>
              <w:t>domes komisiju</w:t>
            </w:r>
            <w:r w:rsidR="004451DA">
              <w:rPr>
                <w:rFonts w:eastAsia="Times New Roman" w:cs="Calibri"/>
                <w:lang w:eastAsia="lv-LV"/>
              </w:rPr>
              <w:t xml:space="preserve"> vai konsultatīvo padomju</w:t>
            </w:r>
            <w:r w:rsidR="008C4595">
              <w:rPr>
                <w:rFonts w:eastAsia="Times New Roman" w:cs="Calibri"/>
                <w:lang w:eastAsia="lv-LV"/>
              </w:rPr>
              <w:t xml:space="preserve"> vadītāji un sekretāri.</w:t>
            </w:r>
            <w:r w:rsidR="00F76D93">
              <w:rPr>
                <w:rFonts w:eastAsia="Times New Roman" w:cs="Calibri"/>
                <w:lang w:eastAsia="lv-LV"/>
              </w:rPr>
              <w:t xml:space="preserve"> </w:t>
            </w:r>
            <w:r w:rsidRPr="000407B7">
              <w:rPr>
                <w:rFonts w:eastAsia="Times New Roman" w:cs="Calibri"/>
                <w:lang w:eastAsia="lv-LV"/>
              </w:rPr>
              <w:t xml:space="preserve"> </w:t>
            </w:r>
          </w:p>
          <w:p w14:paraId="2777AAD3" w14:textId="77777777" w:rsidR="009414B9" w:rsidRDefault="00244A3A" w:rsidP="00244A3A">
            <w:pPr>
              <w:widowControl/>
              <w:spacing w:after="0" w:line="240" w:lineRule="auto"/>
              <w:ind w:right="102"/>
              <w:jc w:val="both"/>
              <w:textAlignment w:val="baseline"/>
              <w:rPr>
                <w:rFonts w:eastAsia="Times New Roman" w:cs="Calibri"/>
                <w:lang w:eastAsia="lv-LV"/>
              </w:rPr>
            </w:pPr>
            <w:r w:rsidRPr="000407B7">
              <w:rPr>
                <w:rFonts w:eastAsia="Times New Roman" w:cs="Calibri"/>
                <w:lang w:eastAsia="lv-LV"/>
              </w:rPr>
              <w:t>Saistošo noteikumu izpilde tiek nodrošināta apstiprinātā pašvaldības budžeta ietvaros un papildu finansējums nav paredzēts.</w:t>
            </w:r>
          </w:p>
          <w:p w14:paraId="73EBF185" w14:textId="24FBE752" w:rsidR="0060746D" w:rsidRPr="009F08F9" w:rsidRDefault="00F76D93" w:rsidP="00013C22">
            <w:pPr>
              <w:widowControl/>
              <w:spacing w:after="0" w:line="240" w:lineRule="auto"/>
              <w:ind w:right="102"/>
              <w:jc w:val="both"/>
              <w:textAlignment w:val="baseline"/>
              <w:rPr>
                <w:rFonts w:eastAsia="Times New Roman" w:cs="Calibri"/>
                <w:u w:val="single"/>
                <w:lang w:eastAsia="lv-LV"/>
              </w:rPr>
            </w:pPr>
            <w:r>
              <w:rPr>
                <w:rFonts w:asciiTheme="minorHAnsi" w:eastAsia="Times New Roman" w:hAnsiTheme="minorHAnsi" w:cstheme="minorHAnsi"/>
                <w:lang w:eastAsia="lv-LV"/>
              </w:rPr>
              <w:t xml:space="preserve"> </w:t>
            </w:r>
            <w:r w:rsidR="00013C22" w:rsidRPr="006604B5">
              <w:rPr>
                <w:rFonts w:asciiTheme="minorHAnsi" w:eastAsia="Times New Roman" w:hAnsiTheme="minorHAnsi" w:cstheme="minorHAnsi"/>
                <w:lang w:eastAsia="lv-LV"/>
              </w:rPr>
              <w:t xml:space="preserve">  </w:t>
            </w:r>
          </w:p>
        </w:tc>
      </w:tr>
      <w:tr w:rsidR="0060746D" w:rsidRPr="006467EC" w14:paraId="67D1E164"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A10EC0" w14:textId="77777777" w:rsidR="0060746D" w:rsidRPr="006467EC" w:rsidRDefault="0060746D" w:rsidP="0088013D">
            <w:pPr>
              <w:widowControl/>
              <w:numPr>
                <w:ilvl w:val="0"/>
                <w:numId w:val="7"/>
              </w:numPr>
              <w:tabs>
                <w:tab w:val="clear" w:pos="720"/>
              </w:tabs>
              <w:spacing w:after="0" w:line="240" w:lineRule="auto"/>
              <w:ind w:left="392" w:right="39" w:hanging="284"/>
              <w:textAlignment w:val="baseline"/>
              <w:rPr>
                <w:rFonts w:asciiTheme="minorHAnsi" w:eastAsia="Times New Roman" w:hAnsiTheme="minorHAnsi" w:cstheme="minorHAnsi"/>
                <w:lang w:eastAsia="lv-LV"/>
              </w:rPr>
            </w:pPr>
            <w:r w:rsidRPr="006467EC">
              <w:rPr>
                <w:rFonts w:asciiTheme="minorHAnsi" w:eastAsia="Times New Roman" w:hAnsiTheme="minorHAnsi" w:cstheme="minorHAnsi"/>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BFB6B7" w14:textId="1BCB25AE" w:rsidR="0060746D" w:rsidRPr="006467EC" w:rsidRDefault="004451DA" w:rsidP="006467EC">
            <w:pPr>
              <w:widowControl/>
              <w:spacing w:after="0" w:line="240" w:lineRule="auto"/>
              <w:ind w:right="102"/>
              <w:jc w:val="both"/>
              <w:textAlignment w:val="baseline"/>
              <w:rPr>
                <w:rFonts w:asciiTheme="minorHAnsi" w:eastAsia="Times New Roman" w:hAnsiTheme="minorHAnsi" w:cstheme="minorHAnsi"/>
                <w:lang w:eastAsia="lv-LV"/>
              </w:rPr>
            </w:pPr>
            <w:r w:rsidRPr="001D4E05">
              <w:rPr>
                <w:rFonts w:asciiTheme="minorHAnsi" w:eastAsia="Times New Roman" w:hAnsiTheme="minorHAnsi" w:cstheme="minorHAnsi"/>
                <w:lang w:eastAsia="lv-LV"/>
              </w:rPr>
              <w:t>Saistošie noteikumi neparedz papildu izmaksas</w:t>
            </w:r>
            <w:r w:rsidR="001D4E05" w:rsidRPr="001D4E05">
              <w:rPr>
                <w:rFonts w:asciiTheme="minorHAnsi" w:eastAsia="Times New Roman" w:hAnsiTheme="minorHAnsi" w:cstheme="minorHAnsi"/>
                <w:lang w:eastAsia="lv-LV"/>
              </w:rPr>
              <w:t>.</w:t>
            </w:r>
          </w:p>
          <w:p w14:paraId="4EB3EE82" w14:textId="5DC10BF0" w:rsidR="0060746D" w:rsidRPr="006467EC" w:rsidRDefault="0060746D" w:rsidP="006467EC">
            <w:pPr>
              <w:widowControl/>
              <w:spacing w:after="0" w:line="240" w:lineRule="auto"/>
              <w:ind w:right="102"/>
              <w:jc w:val="both"/>
              <w:textAlignment w:val="baseline"/>
              <w:rPr>
                <w:rFonts w:asciiTheme="minorHAnsi" w:eastAsia="Times New Roman" w:hAnsiTheme="minorHAnsi" w:cstheme="minorHAnsi"/>
                <w:lang w:eastAsia="lv-LV"/>
              </w:rPr>
            </w:pPr>
            <w:r w:rsidRPr="006467EC">
              <w:rPr>
                <w:rFonts w:asciiTheme="minorHAnsi" w:eastAsia="Times New Roman" w:hAnsiTheme="minorHAnsi" w:cstheme="minorHAnsi"/>
                <w:lang w:eastAsia="lv-LV"/>
              </w:rPr>
              <w:t> </w:t>
            </w:r>
          </w:p>
        </w:tc>
      </w:tr>
      <w:tr w:rsidR="0060746D" w:rsidRPr="009E05F5" w14:paraId="0F656C26" w14:textId="77777777" w:rsidTr="00D9397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C0B64E" w14:textId="77777777" w:rsidR="0060746D" w:rsidRPr="00F92F5F" w:rsidRDefault="0060746D" w:rsidP="0088013D">
            <w:pPr>
              <w:widowControl/>
              <w:numPr>
                <w:ilvl w:val="0"/>
                <w:numId w:val="8"/>
              </w:numPr>
              <w:tabs>
                <w:tab w:val="clear" w:pos="720"/>
              </w:tabs>
              <w:spacing w:after="0" w:line="240" w:lineRule="auto"/>
              <w:ind w:left="392" w:right="39" w:hanging="284"/>
              <w:textAlignment w:val="baseline"/>
              <w:rPr>
                <w:rFonts w:asciiTheme="minorHAnsi" w:eastAsia="Times New Roman" w:hAnsiTheme="minorHAnsi" w:cstheme="minorHAnsi"/>
                <w:lang w:eastAsia="lv-LV"/>
              </w:rPr>
            </w:pPr>
            <w:r w:rsidRPr="00F92F5F">
              <w:rPr>
                <w:rFonts w:asciiTheme="minorHAnsi" w:eastAsia="Times New Roman" w:hAnsiTheme="minorHAnsi" w:cstheme="minorHAnsi"/>
                <w:lang w:eastAsia="lv-LV"/>
              </w:rPr>
              <w:lastRenderedPageBreak/>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BECBDC" w14:textId="023B80AF" w:rsidR="00F92F5F" w:rsidRDefault="006467EC" w:rsidP="006467EC">
            <w:pPr>
              <w:widowControl/>
              <w:spacing w:after="0" w:line="240" w:lineRule="auto"/>
              <w:ind w:right="102"/>
              <w:jc w:val="both"/>
              <w:textAlignment w:val="baseline"/>
            </w:pPr>
            <w:r>
              <w:t xml:space="preserve">Saistošo noteikumu projekts un tam pievienotais paskaidrojuma raksts  publicēts pašvaldības oficiālajā tīmekļvietnē </w:t>
            </w:r>
            <w:hyperlink r:id="rId7" w:history="1">
              <w:r w:rsidRPr="00D43F4F">
                <w:rPr>
                  <w:rStyle w:val="Hyperlink"/>
                </w:rPr>
                <w:t>www.cesis.lv</w:t>
              </w:r>
            </w:hyperlink>
            <w:r>
              <w:t xml:space="preserve"> sadaļā “Sabiedrības līdzdalība”</w:t>
            </w:r>
            <w:r w:rsidR="00F92F5F">
              <w:t xml:space="preserve"> 202</w:t>
            </w:r>
            <w:r w:rsidR="00175027">
              <w:t>4</w:t>
            </w:r>
            <w:r w:rsidR="00F92F5F">
              <w:t xml:space="preserve">. gada </w:t>
            </w:r>
            <w:r w:rsidR="00F76D93">
              <w:t>__</w:t>
            </w:r>
            <w:r w:rsidR="00BD7C64">
              <w:t>. novembra</w:t>
            </w:r>
            <w:r>
              <w:t>, paredzot termiņu</w:t>
            </w:r>
            <w:r w:rsidR="00F92F5F">
              <w:t xml:space="preserve"> sabiedrības viedokļa </w:t>
            </w:r>
            <w:r w:rsidR="00F92F5F" w:rsidRPr="00FF59B1">
              <w:t>noskaidrošanai divas nedēļas</w:t>
            </w:r>
            <w:r w:rsidR="004A527A">
              <w:t xml:space="preserve">, tas ir līdz 2024. gada </w:t>
            </w:r>
            <w:r w:rsidR="00F76D93">
              <w:t>__</w:t>
            </w:r>
            <w:r w:rsidR="00BD7C64">
              <w:t>. novembrim</w:t>
            </w:r>
            <w:r w:rsidR="00F92F5F" w:rsidRPr="00FF59B1">
              <w:t>.</w:t>
            </w:r>
          </w:p>
          <w:p w14:paraId="36AEE562" w14:textId="0DA4D1FD" w:rsidR="005F4C65" w:rsidRDefault="00F76D93" w:rsidP="005F4C65">
            <w:pPr>
              <w:jc w:val="both"/>
              <w:rPr>
                <w:rFonts w:asciiTheme="minorHAnsi" w:hAnsiTheme="minorHAnsi" w:cstheme="minorHAnsi"/>
              </w:rPr>
            </w:pPr>
            <w:r>
              <w:rPr>
                <w:rFonts w:asciiTheme="minorHAnsi" w:hAnsiTheme="minorHAnsi" w:cstheme="minorHAnsi"/>
              </w:rPr>
              <w:t xml:space="preserve"> </w:t>
            </w:r>
          </w:p>
          <w:p w14:paraId="2FF9CCA1" w14:textId="5BB2AA03" w:rsidR="00F76D93" w:rsidRPr="00F76D93" w:rsidRDefault="00F76D93" w:rsidP="005F4C65">
            <w:pPr>
              <w:jc w:val="both"/>
              <w:rPr>
                <w:rFonts w:asciiTheme="minorHAnsi" w:hAnsiTheme="minorHAnsi" w:cstheme="minorHAnsi"/>
                <w:i/>
                <w:iCs/>
              </w:rPr>
            </w:pPr>
            <w:r w:rsidRPr="00F76D93">
              <w:rPr>
                <w:rFonts w:asciiTheme="minorHAnsi" w:hAnsiTheme="minorHAnsi" w:cstheme="minorHAnsi"/>
                <w:i/>
                <w:iCs/>
              </w:rPr>
              <w:t>Informācija par saņemtajiem priekšlikumiem</w:t>
            </w:r>
            <w:r>
              <w:rPr>
                <w:rFonts w:asciiTheme="minorHAnsi" w:hAnsiTheme="minorHAnsi" w:cstheme="minorHAnsi"/>
                <w:i/>
                <w:iCs/>
              </w:rPr>
              <w:t xml:space="preserve">, </w:t>
            </w:r>
            <w:r w:rsidR="00733254">
              <w:rPr>
                <w:rFonts w:asciiTheme="minorHAnsi" w:hAnsiTheme="minorHAnsi" w:cstheme="minorHAnsi"/>
                <w:i/>
                <w:iCs/>
              </w:rPr>
              <w:t>iebildumiem</w:t>
            </w:r>
            <w:r>
              <w:rPr>
                <w:rFonts w:asciiTheme="minorHAnsi" w:hAnsiTheme="minorHAnsi" w:cstheme="minorHAnsi"/>
                <w:i/>
                <w:iCs/>
              </w:rPr>
              <w:t xml:space="preserve"> (ir/nav, ja ir</w:t>
            </w:r>
            <w:r w:rsidR="00BD7C64">
              <w:rPr>
                <w:rFonts w:asciiTheme="minorHAnsi" w:hAnsiTheme="minorHAnsi" w:cstheme="minorHAnsi"/>
                <w:i/>
                <w:iCs/>
              </w:rPr>
              <w:t xml:space="preserve"> -</w:t>
            </w:r>
            <w:r>
              <w:rPr>
                <w:rFonts w:asciiTheme="minorHAnsi" w:hAnsiTheme="minorHAnsi" w:cstheme="minorHAnsi"/>
                <w:i/>
                <w:iCs/>
              </w:rPr>
              <w:t xml:space="preserve"> kādi un, vai ņemti vērā).</w:t>
            </w:r>
          </w:p>
          <w:p w14:paraId="2B67E969" w14:textId="440898FD" w:rsidR="004A527A" w:rsidRPr="004A527A" w:rsidRDefault="00F76D93" w:rsidP="005F4C65">
            <w:pPr>
              <w:jc w:val="both"/>
              <w:rPr>
                <w:rFonts w:asciiTheme="minorHAnsi" w:hAnsiTheme="minorHAnsi" w:cstheme="minorHAnsi"/>
                <w:i/>
                <w:iCs/>
              </w:rPr>
            </w:pPr>
            <w:r>
              <w:rPr>
                <w:rFonts w:asciiTheme="minorHAnsi" w:hAnsiTheme="minorHAnsi" w:cstheme="minorHAnsi"/>
                <w:i/>
                <w:iCs/>
              </w:rPr>
              <w:t xml:space="preserve"> </w:t>
            </w:r>
          </w:p>
          <w:p w14:paraId="085B547C" w14:textId="6EA2A2FC" w:rsidR="00333FD0" w:rsidRPr="005F4C65" w:rsidRDefault="00333FD0" w:rsidP="006467EC">
            <w:pPr>
              <w:widowControl/>
              <w:spacing w:after="0" w:line="240" w:lineRule="auto"/>
              <w:ind w:right="102"/>
              <w:jc w:val="both"/>
              <w:textAlignment w:val="baseline"/>
            </w:pPr>
          </w:p>
          <w:p w14:paraId="6169DF5B" w14:textId="72C1BA91" w:rsidR="00175027" w:rsidRPr="00175027" w:rsidRDefault="00FF59B1" w:rsidP="006467EC">
            <w:pPr>
              <w:widowControl/>
              <w:spacing w:after="0" w:line="240" w:lineRule="auto"/>
              <w:ind w:right="102"/>
              <w:jc w:val="both"/>
              <w:textAlignment w:val="baseline"/>
              <w:rPr>
                <w:i/>
                <w:iCs/>
              </w:rPr>
            </w:pPr>
            <w:r>
              <w:rPr>
                <w:i/>
                <w:iCs/>
              </w:rPr>
              <w:t xml:space="preserve"> </w:t>
            </w:r>
          </w:p>
          <w:p w14:paraId="477C8775" w14:textId="26C2BA99" w:rsidR="0060746D" w:rsidRPr="008B0B0A" w:rsidRDefault="008B0B0A" w:rsidP="008B0B0A">
            <w:pPr>
              <w:widowControl/>
              <w:spacing w:after="0" w:line="240" w:lineRule="auto"/>
              <w:ind w:right="102"/>
              <w:jc w:val="both"/>
              <w:textAlignment w:val="baseline"/>
            </w:pPr>
            <w:r>
              <w:t xml:space="preserve"> </w:t>
            </w:r>
          </w:p>
        </w:tc>
      </w:tr>
    </w:tbl>
    <w:p w14:paraId="40F29CB6" w14:textId="77777777" w:rsidR="0060746D" w:rsidRPr="009E05F5" w:rsidRDefault="0060746D" w:rsidP="0060746D">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059E04A1" w14:textId="77777777" w:rsidR="0060746D" w:rsidRDefault="0060746D"/>
    <w:sectPr w:rsidR="006074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CD7CE" w14:textId="77777777" w:rsidR="004A7185" w:rsidRDefault="004A7185" w:rsidP="0060746D">
      <w:pPr>
        <w:spacing w:after="0" w:line="240" w:lineRule="auto"/>
      </w:pPr>
      <w:r>
        <w:separator/>
      </w:r>
    </w:p>
  </w:endnote>
  <w:endnote w:type="continuationSeparator" w:id="0">
    <w:p w14:paraId="20E534C8" w14:textId="77777777" w:rsidR="004A7185" w:rsidRDefault="004A7185" w:rsidP="0060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6B84A" w14:textId="77777777" w:rsidR="004A7185" w:rsidRDefault="004A7185" w:rsidP="0060746D">
      <w:pPr>
        <w:spacing w:after="0" w:line="240" w:lineRule="auto"/>
      </w:pPr>
      <w:r>
        <w:separator/>
      </w:r>
    </w:p>
  </w:footnote>
  <w:footnote w:type="continuationSeparator" w:id="0">
    <w:p w14:paraId="3E4E4495" w14:textId="77777777" w:rsidR="004A7185" w:rsidRDefault="004A7185" w:rsidP="00607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A5E"/>
    <w:multiLevelType w:val="multilevel"/>
    <w:tmpl w:val="E0F4AAE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03E776CB"/>
    <w:multiLevelType w:val="multilevel"/>
    <w:tmpl w:val="208AA9C8"/>
    <w:lvl w:ilvl="0">
      <w:start w:val="2"/>
      <w:numFmt w:val="decimal"/>
      <w:lvlText w:val="%1."/>
      <w:lvlJc w:val="left"/>
      <w:pPr>
        <w:ind w:left="380" w:hanging="380"/>
      </w:pPr>
      <w:rPr>
        <w:rFonts w:hint="default"/>
      </w:rPr>
    </w:lvl>
    <w:lvl w:ilvl="1">
      <w:start w:val="3"/>
      <w:numFmt w:val="decimal"/>
      <w:lvlText w:val="%1.%2."/>
      <w:lvlJc w:val="left"/>
      <w:pPr>
        <w:ind w:left="2989"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58023C0"/>
    <w:multiLevelType w:val="multilevel"/>
    <w:tmpl w:val="5AD883A4"/>
    <w:lvl w:ilvl="0">
      <w:start w:val="2"/>
      <w:numFmt w:val="decimal"/>
      <w:lvlText w:val="%1."/>
      <w:lvlJc w:val="left"/>
      <w:pPr>
        <w:ind w:left="380" w:hanging="38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DDF2E97"/>
    <w:multiLevelType w:val="hybridMultilevel"/>
    <w:tmpl w:val="7E88B20A"/>
    <w:lvl w:ilvl="0" w:tplc="19309A4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D1D67"/>
    <w:multiLevelType w:val="multilevel"/>
    <w:tmpl w:val="5636CE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7F3ECED6"/>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602F2"/>
    <w:multiLevelType w:val="hybridMultilevel"/>
    <w:tmpl w:val="7AFA4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7"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83BD7"/>
    <w:multiLevelType w:val="multilevel"/>
    <w:tmpl w:val="11D4535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E449DE"/>
    <w:multiLevelType w:val="multilevel"/>
    <w:tmpl w:val="20EEB5D4"/>
    <w:lvl w:ilvl="0">
      <w:start w:val="9"/>
      <w:numFmt w:val="decimal"/>
      <w:lvlText w:val="%1."/>
      <w:lvlJc w:val="left"/>
      <w:pPr>
        <w:ind w:left="360" w:hanging="360"/>
      </w:pPr>
      <w:rPr>
        <w:rFonts w:ascii="Calibri" w:hAnsi="Calibri" w:hint="default"/>
      </w:rPr>
    </w:lvl>
    <w:lvl w:ilvl="1">
      <w:start w:val="1"/>
      <w:numFmt w:val="decimal"/>
      <w:lvlText w:val="%1.%2."/>
      <w:lvlJc w:val="left"/>
      <w:pPr>
        <w:ind w:left="774" w:hanging="360"/>
      </w:pPr>
      <w:rPr>
        <w:rFonts w:ascii="Calibri" w:hAnsi="Calibri" w:hint="default"/>
      </w:rPr>
    </w:lvl>
    <w:lvl w:ilvl="2">
      <w:start w:val="1"/>
      <w:numFmt w:val="decimal"/>
      <w:lvlText w:val="%1.%2.%3."/>
      <w:lvlJc w:val="left"/>
      <w:pPr>
        <w:ind w:left="1548" w:hanging="720"/>
      </w:pPr>
      <w:rPr>
        <w:rFonts w:ascii="Calibri" w:hAnsi="Calibri" w:hint="default"/>
      </w:rPr>
    </w:lvl>
    <w:lvl w:ilvl="3">
      <w:start w:val="1"/>
      <w:numFmt w:val="decimal"/>
      <w:lvlText w:val="%1.%2.%3.%4."/>
      <w:lvlJc w:val="left"/>
      <w:pPr>
        <w:ind w:left="1962" w:hanging="720"/>
      </w:pPr>
      <w:rPr>
        <w:rFonts w:ascii="Calibri" w:hAnsi="Calibri" w:hint="default"/>
      </w:rPr>
    </w:lvl>
    <w:lvl w:ilvl="4">
      <w:start w:val="1"/>
      <w:numFmt w:val="decimal"/>
      <w:lvlText w:val="%1.%2.%3.%4.%5."/>
      <w:lvlJc w:val="left"/>
      <w:pPr>
        <w:ind w:left="2736" w:hanging="1080"/>
      </w:pPr>
      <w:rPr>
        <w:rFonts w:ascii="Calibri" w:hAnsi="Calibri" w:hint="default"/>
      </w:rPr>
    </w:lvl>
    <w:lvl w:ilvl="5">
      <w:start w:val="1"/>
      <w:numFmt w:val="decimal"/>
      <w:lvlText w:val="%1.%2.%3.%4.%5.%6."/>
      <w:lvlJc w:val="left"/>
      <w:pPr>
        <w:ind w:left="3150" w:hanging="1080"/>
      </w:pPr>
      <w:rPr>
        <w:rFonts w:ascii="Calibri" w:hAnsi="Calibri" w:hint="default"/>
      </w:rPr>
    </w:lvl>
    <w:lvl w:ilvl="6">
      <w:start w:val="1"/>
      <w:numFmt w:val="decimal"/>
      <w:lvlText w:val="%1.%2.%3.%4.%5.%6.%7."/>
      <w:lvlJc w:val="left"/>
      <w:pPr>
        <w:ind w:left="3924" w:hanging="1440"/>
      </w:pPr>
      <w:rPr>
        <w:rFonts w:ascii="Calibri" w:hAnsi="Calibri" w:hint="default"/>
      </w:rPr>
    </w:lvl>
    <w:lvl w:ilvl="7">
      <w:start w:val="1"/>
      <w:numFmt w:val="decimal"/>
      <w:lvlText w:val="%1.%2.%3.%4.%5.%6.%7.%8."/>
      <w:lvlJc w:val="left"/>
      <w:pPr>
        <w:ind w:left="4338" w:hanging="1440"/>
      </w:pPr>
      <w:rPr>
        <w:rFonts w:ascii="Calibri" w:hAnsi="Calibri" w:hint="default"/>
      </w:rPr>
    </w:lvl>
    <w:lvl w:ilvl="8">
      <w:start w:val="1"/>
      <w:numFmt w:val="decimal"/>
      <w:lvlText w:val="%1.%2.%3.%4.%5.%6.%7.%8.%9."/>
      <w:lvlJc w:val="left"/>
      <w:pPr>
        <w:ind w:left="5112" w:hanging="1800"/>
      </w:pPr>
      <w:rPr>
        <w:rFonts w:ascii="Calibri" w:hAnsi="Calibri" w:hint="default"/>
      </w:rPr>
    </w:lvl>
  </w:abstractNum>
  <w:abstractNum w:abstractNumId="22"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5B8"/>
    <w:multiLevelType w:val="multilevel"/>
    <w:tmpl w:val="CCFA491E"/>
    <w:lvl w:ilvl="0">
      <w:start w:val="1"/>
      <w:numFmt w:val="decimal"/>
      <w:lvlText w:val="%1."/>
      <w:lvlJc w:val="left"/>
      <w:pPr>
        <w:ind w:left="1380" w:hanging="660"/>
      </w:pPr>
    </w:lvl>
    <w:lvl w:ilvl="1">
      <w:start w:val="1"/>
      <w:numFmt w:val="decimal"/>
      <w:isLgl/>
      <w:lvlText w:val="%1.%2."/>
      <w:lvlJc w:val="left"/>
      <w:pPr>
        <w:ind w:left="1798" w:hanging="420"/>
      </w:pPr>
    </w:lvl>
    <w:lvl w:ilvl="2">
      <w:start w:val="1"/>
      <w:numFmt w:val="decimal"/>
      <w:isLgl/>
      <w:lvlText w:val="%1.%2.%3."/>
      <w:lvlJc w:val="left"/>
      <w:pPr>
        <w:ind w:left="2756" w:hanging="720"/>
      </w:pPr>
    </w:lvl>
    <w:lvl w:ilvl="3">
      <w:start w:val="1"/>
      <w:numFmt w:val="decimal"/>
      <w:isLgl/>
      <w:lvlText w:val="%1.%2.%3.%4."/>
      <w:lvlJc w:val="left"/>
      <w:pPr>
        <w:ind w:left="3414" w:hanging="720"/>
      </w:pPr>
    </w:lvl>
    <w:lvl w:ilvl="4">
      <w:start w:val="1"/>
      <w:numFmt w:val="decimal"/>
      <w:isLgl/>
      <w:lvlText w:val="%1.%2.%3.%4.%5."/>
      <w:lvlJc w:val="left"/>
      <w:pPr>
        <w:ind w:left="4432" w:hanging="1080"/>
      </w:pPr>
    </w:lvl>
    <w:lvl w:ilvl="5">
      <w:start w:val="1"/>
      <w:numFmt w:val="decimal"/>
      <w:isLgl/>
      <w:lvlText w:val="%1.%2.%3.%4.%5.%6."/>
      <w:lvlJc w:val="left"/>
      <w:pPr>
        <w:ind w:left="5090" w:hanging="1080"/>
      </w:pPr>
    </w:lvl>
    <w:lvl w:ilvl="6">
      <w:start w:val="1"/>
      <w:numFmt w:val="decimal"/>
      <w:isLgl/>
      <w:lvlText w:val="%1.%2.%3.%4.%5.%6.%7."/>
      <w:lvlJc w:val="left"/>
      <w:pPr>
        <w:ind w:left="6108" w:hanging="1440"/>
      </w:pPr>
    </w:lvl>
    <w:lvl w:ilvl="7">
      <w:start w:val="1"/>
      <w:numFmt w:val="decimal"/>
      <w:isLgl/>
      <w:lvlText w:val="%1.%2.%3.%4.%5.%6.%7.%8."/>
      <w:lvlJc w:val="left"/>
      <w:pPr>
        <w:ind w:left="6766" w:hanging="1440"/>
      </w:pPr>
    </w:lvl>
    <w:lvl w:ilvl="8">
      <w:start w:val="1"/>
      <w:numFmt w:val="decimal"/>
      <w:isLgl/>
      <w:lvlText w:val="%1.%2.%3.%4.%5.%6.%7.%8.%9."/>
      <w:lvlJc w:val="left"/>
      <w:pPr>
        <w:ind w:left="7784" w:hanging="180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09564F"/>
    <w:multiLevelType w:val="hybridMultilevel"/>
    <w:tmpl w:val="9D52E7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0875539">
    <w:abstractNumId w:val="11"/>
  </w:num>
  <w:num w:numId="2" w16cid:durableId="1039815424">
    <w:abstractNumId w:val="18"/>
  </w:num>
  <w:num w:numId="3" w16cid:durableId="1800100396">
    <w:abstractNumId w:val="17"/>
  </w:num>
  <w:num w:numId="4" w16cid:durableId="20782456">
    <w:abstractNumId w:val="22"/>
  </w:num>
  <w:num w:numId="5" w16cid:durableId="769013955">
    <w:abstractNumId w:val="27"/>
  </w:num>
  <w:num w:numId="6" w16cid:durableId="1427266332">
    <w:abstractNumId w:val="19"/>
  </w:num>
  <w:num w:numId="7" w16cid:durableId="191261350">
    <w:abstractNumId w:val="8"/>
  </w:num>
  <w:num w:numId="8" w16cid:durableId="874582697">
    <w:abstractNumId w:val="23"/>
  </w:num>
  <w:num w:numId="9" w16cid:durableId="480658142">
    <w:abstractNumId w:val="6"/>
  </w:num>
  <w:num w:numId="10" w16cid:durableId="226495251">
    <w:abstractNumId w:val="14"/>
  </w:num>
  <w:num w:numId="11" w16cid:durableId="460343200">
    <w:abstractNumId w:val="13"/>
  </w:num>
  <w:num w:numId="12" w16cid:durableId="404111028">
    <w:abstractNumId w:val="10"/>
  </w:num>
  <w:num w:numId="13" w16cid:durableId="937517022">
    <w:abstractNumId w:val="16"/>
  </w:num>
  <w:num w:numId="14" w16cid:durableId="279845765">
    <w:abstractNumId w:val="4"/>
  </w:num>
  <w:num w:numId="15" w16cid:durableId="2033143100">
    <w:abstractNumId w:val="26"/>
  </w:num>
  <w:num w:numId="16" w16cid:durableId="1117795484">
    <w:abstractNumId w:val="7"/>
  </w:num>
  <w:num w:numId="17" w16cid:durableId="53823208">
    <w:abstractNumId w:val="25"/>
  </w:num>
  <w:num w:numId="18" w16cid:durableId="2146581271">
    <w:abstractNumId w:val="20"/>
  </w:num>
  <w:num w:numId="19" w16cid:durableId="847906123">
    <w:abstractNumId w:val="28"/>
  </w:num>
  <w:num w:numId="20" w16cid:durableId="1146510038">
    <w:abstractNumId w:val="3"/>
  </w:num>
  <w:num w:numId="21" w16cid:durableId="53705912">
    <w:abstractNumId w:val="15"/>
  </w:num>
  <w:num w:numId="22" w16cid:durableId="867455176">
    <w:abstractNumId w:val="2"/>
  </w:num>
  <w:num w:numId="23" w16cid:durableId="2070836724">
    <w:abstractNumId w:val="1"/>
  </w:num>
  <w:num w:numId="24" w16cid:durableId="1273630215">
    <w:abstractNumId w:val="29"/>
  </w:num>
  <w:num w:numId="25" w16cid:durableId="501044627">
    <w:abstractNumId w:val="0"/>
  </w:num>
  <w:num w:numId="26" w16cid:durableId="700203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5706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4435515">
    <w:abstractNumId w:val="12"/>
  </w:num>
  <w:num w:numId="29" w16cid:durableId="307713770">
    <w:abstractNumId w:val="21"/>
  </w:num>
  <w:num w:numId="30" w16cid:durableId="1545945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D"/>
    <w:rsid w:val="00013C22"/>
    <w:rsid w:val="0004029E"/>
    <w:rsid w:val="000407B7"/>
    <w:rsid w:val="00083C0D"/>
    <w:rsid w:val="00090486"/>
    <w:rsid w:val="000A595D"/>
    <w:rsid w:val="000B08AC"/>
    <w:rsid w:val="00100B4E"/>
    <w:rsid w:val="00105F9A"/>
    <w:rsid w:val="001064F0"/>
    <w:rsid w:val="00123206"/>
    <w:rsid w:val="00130C84"/>
    <w:rsid w:val="00152A6B"/>
    <w:rsid w:val="00175027"/>
    <w:rsid w:val="001A77DF"/>
    <w:rsid w:val="001C292E"/>
    <w:rsid w:val="001D4E05"/>
    <w:rsid w:val="002047F2"/>
    <w:rsid w:val="002239D8"/>
    <w:rsid w:val="00244A3A"/>
    <w:rsid w:val="0026028C"/>
    <w:rsid w:val="00271917"/>
    <w:rsid w:val="00283A95"/>
    <w:rsid w:val="00297FC2"/>
    <w:rsid w:val="002A0D20"/>
    <w:rsid w:val="002C4662"/>
    <w:rsid w:val="002E610C"/>
    <w:rsid w:val="0032658E"/>
    <w:rsid w:val="00333FD0"/>
    <w:rsid w:val="00351671"/>
    <w:rsid w:val="0037721C"/>
    <w:rsid w:val="00387D0A"/>
    <w:rsid w:val="0039015E"/>
    <w:rsid w:val="003A475A"/>
    <w:rsid w:val="003C45B8"/>
    <w:rsid w:val="003E2FBA"/>
    <w:rsid w:val="003E4687"/>
    <w:rsid w:val="00410B87"/>
    <w:rsid w:val="004451DA"/>
    <w:rsid w:val="00480F5D"/>
    <w:rsid w:val="004829CE"/>
    <w:rsid w:val="00485DCD"/>
    <w:rsid w:val="004A4670"/>
    <w:rsid w:val="004A527A"/>
    <w:rsid w:val="004A7185"/>
    <w:rsid w:val="004D4DD0"/>
    <w:rsid w:val="0050646C"/>
    <w:rsid w:val="00531792"/>
    <w:rsid w:val="0053187B"/>
    <w:rsid w:val="005539AD"/>
    <w:rsid w:val="0057150D"/>
    <w:rsid w:val="005B39DF"/>
    <w:rsid w:val="005C1048"/>
    <w:rsid w:val="005C3C7A"/>
    <w:rsid w:val="005C4289"/>
    <w:rsid w:val="005F4C65"/>
    <w:rsid w:val="0060746D"/>
    <w:rsid w:val="006467EC"/>
    <w:rsid w:val="00657006"/>
    <w:rsid w:val="006604B5"/>
    <w:rsid w:val="006736F1"/>
    <w:rsid w:val="006A096C"/>
    <w:rsid w:val="006B3971"/>
    <w:rsid w:val="006D3FA6"/>
    <w:rsid w:val="006D6145"/>
    <w:rsid w:val="006F41FC"/>
    <w:rsid w:val="006F5150"/>
    <w:rsid w:val="00712683"/>
    <w:rsid w:val="0071465A"/>
    <w:rsid w:val="00714702"/>
    <w:rsid w:val="00727A1D"/>
    <w:rsid w:val="00733254"/>
    <w:rsid w:val="00792805"/>
    <w:rsid w:val="007941A0"/>
    <w:rsid w:val="007965A9"/>
    <w:rsid w:val="007D5D28"/>
    <w:rsid w:val="007E3D97"/>
    <w:rsid w:val="007F2871"/>
    <w:rsid w:val="008274E2"/>
    <w:rsid w:val="008313E4"/>
    <w:rsid w:val="00862287"/>
    <w:rsid w:val="00865ADE"/>
    <w:rsid w:val="00865F85"/>
    <w:rsid w:val="00884456"/>
    <w:rsid w:val="008A4BBC"/>
    <w:rsid w:val="008B0B0A"/>
    <w:rsid w:val="008C4595"/>
    <w:rsid w:val="00922481"/>
    <w:rsid w:val="00922C15"/>
    <w:rsid w:val="0093458B"/>
    <w:rsid w:val="009414B9"/>
    <w:rsid w:val="00943BC0"/>
    <w:rsid w:val="009513A4"/>
    <w:rsid w:val="009D165E"/>
    <w:rsid w:val="009E356E"/>
    <w:rsid w:val="009F08F9"/>
    <w:rsid w:val="00A00FCC"/>
    <w:rsid w:val="00A1497C"/>
    <w:rsid w:val="00A16E3A"/>
    <w:rsid w:val="00A632DB"/>
    <w:rsid w:val="00A64EAA"/>
    <w:rsid w:val="00A67A94"/>
    <w:rsid w:val="00A90537"/>
    <w:rsid w:val="00AD0CE1"/>
    <w:rsid w:val="00AD3DD6"/>
    <w:rsid w:val="00AE4858"/>
    <w:rsid w:val="00AE6AA2"/>
    <w:rsid w:val="00AF1295"/>
    <w:rsid w:val="00B052DE"/>
    <w:rsid w:val="00B318DA"/>
    <w:rsid w:val="00B655C4"/>
    <w:rsid w:val="00B7120C"/>
    <w:rsid w:val="00B94248"/>
    <w:rsid w:val="00BA319A"/>
    <w:rsid w:val="00BC46FE"/>
    <w:rsid w:val="00BD7C64"/>
    <w:rsid w:val="00BE5C38"/>
    <w:rsid w:val="00C32C57"/>
    <w:rsid w:val="00C42F42"/>
    <w:rsid w:val="00C50E19"/>
    <w:rsid w:val="00C6522E"/>
    <w:rsid w:val="00C82A66"/>
    <w:rsid w:val="00D065C1"/>
    <w:rsid w:val="00D124BB"/>
    <w:rsid w:val="00D44533"/>
    <w:rsid w:val="00D86A08"/>
    <w:rsid w:val="00D937A0"/>
    <w:rsid w:val="00D9397E"/>
    <w:rsid w:val="00DA58D1"/>
    <w:rsid w:val="00DB05C5"/>
    <w:rsid w:val="00DD1E9E"/>
    <w:rsid w:val="00DE520E"/>
    <w:rsid w:val="00E54E5E"/>
    <w:rsid w:val="00E620E1"/>
    <w:rsid w:val="00E87820"/>
    <w:rsid w:val="00EC336F"/>
    <w:rsid w:val="00F27140"/>
    <w:rsid w:val="00F41756"/>
    <w:rsid w:val="00F71E51"/>
    <w:rsid w:val="00F74489"/>
    <w:rsid w:val="00F76D93"/>
    <w:rsid w:val="00F92F5F"/>
    <w:rsid w:val="00FB527D"/>
    <w:rsid w:val="00FE145F"/>
    <w:rsid w:val="00FF484A"/>
    <w:rsid w:val="00FF59B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16FE2438"/>
  <w15:chartTrackingRefBased/>
  <w15:docId w15:val="{166F2FC9-0B69-4F4C-84C4-996CB11D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D"/>
    <w:pPr>
      <w:widowControl w:val="0"/>
      <w:spacing w:after="200" w:line="276" w:lineRule="auto"/>
    </w:pPr>
    <w:rPr>
      <w:rFonts w:ascii="Calibri" w:eastAsia="Calibri" w:hAnsi="Calibri" w:cs="Times New Roman"/>
      <w:kern w:val="0"/>
      <w:sz w:val="22"/>
      <w:szCs w:val="22"/>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raksta rindkopa"/>
    <w:basedOn w:val="Normal"/>
    <w:link w:val="ListParagraphChar"/>
    <w:uiPriority w:val="34"/>
    <w:qFormat/>
    <w:rsid w:val="0060746D"/>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60746D"/>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60746D"/>
    <w:rPr>
      <w:rFonts w:ascii="Calibri" w:eastAsia="Calibri" w:hAnsi="Calibri" w:cs="Times New Roman"/>
      <w:kern w:val="0"/>
      <w:sz w:val="20"/>
      <w:szCs w:val="20"/>
      <w:lang w:val="en-US"/>
      <w14:ligatures w14:val="none"/>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60746D"/>
    <w:rPr>
      <w:vertAlign w:val="superscript"/>
    </w:rPr>
  </w:style>
  <w:style w:type="paragraph" w:customStyle="1" w:styleId="CharCharCharChar">
    <w:name w:val="Char Char Char Char"/>
    <w:aliases w:val="Char2"/>
    <w:basedOn w:val="Normal"/>
    <w:next w:val="Normal"/>
    <w:link w:val="FootnoteReference"/>
    <w:uiPriority w:val="99"/>
    <w:rsid w:val="0060746D"/>
    <w:pPr>
      <w:keepNext/>
      <w:keepLines/>
      <w:widowControl/>
      <w:spacing w:before="120" w:after="160" w:line="240" w:lineRule="exact"/>
      <w:jc w:val="both"/>
      <w:outlineLvl w:val="0"/>
    </w:pPr>
    <w:rPr>
      <w:rFonts w:asciiTheme="minorHAnsi" w:eastAsiaTheme="minorHAnsi" w:hAnsiTheme="minorHAnsi" w:cstheme="minorBidi"/>
      <w:kern w:val="2"/>
      <w:sz w:val="24"/>
      <w:szCs w:val="24"/>
      <w:vertAlign w:val="superscript"/>
      <w:lang w:val="en-LV"/>
      <w14:ligatures w14:val="standardContextual"/>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60746D"/>
    <w:rPr>
      <w:rFonts w:ascii="Calibri" w:eastAsia="Calibri" w:hAnsi="Calibri" w:cs="Times New Roman"/>
      <w:kern w:val="0"/>
      <w:sz w:val="22"/>
      <w:szCs w:val="22"/>
      <w:lang w:val="lv-LV"/>
      <w14:ligatures w14:val="none"/>
    </w:rPr>
  </w:style>
  <w:style w:type="paragraph" w:styleId="NormalWeb">
    <w:name w:val="Normal (Web)"/>
    <w:basedOn w:val="Normal"/>
    <w:uiPriority w:val="99"/>
    <w:semiHidden/>
    <w:unhideWhenUsed/>
    <w:rsid w:val="0060746D"/>
    <w:pPr>
      <w:widowControl/>
      <w:spacing w:before="100" w:beforeAutospacing="1" w:after="100" w:afterAutospacing="1" w:line="240" w:lineRule="auto"/>
    </w:pPr>
    <w:rPr>
      <w:rFonts w:ascii="Times New Roman" w:eastAsia="Times New Roman" w:hAnsi="Times New Roman"/>
      <w:sz w:val="24"/>
      <w:szCs w:val="24"/>
      <w:lang w:val="en-LV" w:eastAsia="en-GB"/>
    </w:rPr>
  </w:style>
  <w:style w:type="character" w:styleId="Hyperlink">
    <w:name w:val="Hyperlink"/>
    <w:basedOn w:val="DefaultParagraphFont"/>
    <w:uiPriority w:val="99"/>
    <w:unhideWhenUsed/>
    <w:rsid w:val="0060746D"/>
    <w:rPr>
      <w:color w:val="0000FF"/>
      <w:u w:val="single"/>
    </w:rPr>
  </w:style>
  <w:style w:type="paragraph" w:customStyle="1" w:styleId="tv213">
    <w:name w:val="tv213"/>
    <w:basedOn w:val="Normal"/>
    <w:rsid w:val="00271917"/>
    <w:pPr>
      <w:widowControl/>
      <w:spacing w:before="100" w:beforeAutospacing="1" w:after="100" w:afterAutospacing="1" w:line="240" w:lineRule="auto"/>
    </w:pPr>
    <w:rPr>
      <w:rFonts w:ascii="Times New Roman" w:eastAsia="Times New Roman" w:hAnsi="Times New Roman"/>
      <w:sz w:val="24"/>
      <w:szCs w:val="24"/>
      <w:lang w:val="en-LV" w:eastAsia="en-GB"/>
    </w:rPr>
  </w:style>
  <w:style w:type="character" w:styleId="UnresolvedMention">
    <w:name w:val="Unresolved Mention"/>
    <w:basedOn w:val="DefaultParagraphFont"/>
    <w:uiPriority w:val="99"/>
    <w:semiHidden/>
    <w:unhideWhenUsed/>
    <w:rsid w:val="006467EC"/>
    <w:rPr>
      <w:color w:val="605E5C"/>
      <w:shd w:val="clear" w:color="auto" w:fill="E1DFDD"/>
    </w:rPr>
  </w:style>
  <w:style w:type="paragraph" w:customStyle="1" w:styleId="xelementtoproof">
    <w:name w:val="x_elementtoproof"/>
    <w:basedOn w:val="Normal"/>
    <w:rsid w:val="00943BC0"/>
    <w:pPr>
      <w:widowControl/>
      <w:spacing w:before="100" w:beforeAutospacing="1" w:after="100" w:afterAutospacing="1" w:line="240" w:lineRule="auto"/>
    </w:pPr>
    <w:rPr>
      <w:rFonts w:ascii="Times New Roman" w:eastAsia="Times New Roman" w:hAnsi="Times New Roman"/>
      <w:sz w:val="24"/>
      <w:szCs w:val="24"/>
      <w:lang w:val="en-LV" w:eastAsia="en-GB"/>
    </w:rPr>
  </w:style>
  <w:style w:type="character" w:styleId="CommentReference">
    <w:name w:val="annotation reference"/>
    <w:basedOn w:val="DefaultParagraphFont"/>
    <w:uiPriority w:val="99"/>
    <w:semiHidden/>
    <w:unhideWhenUsed/>
    <w:rsid w:val="008B0B0A"/>
    <w:rPr>
      <w:sz w:val="16"/>
      <w:szCs w:val="16"/>
    </w:rPr>
  </w:style>
  <w:style w:type="paragraph" w:styleId="CommentText">
    <w:name w:val="annotation text"/>
    <w:basedOn w:val="Normal"/>
    <w:link w:val="CommentTextChar"/>
    <w:uiPriority w:val="99"/>
    <w:semiHidden/>
    <w:unhideWhenUsed/>
    <w:rsid w:val="008B0B0A"/>
    <w:pPr>
      <w:spacing w:line="240" w:lineRule="auto"/>
    </w:pPr>
    <w:rPr>
      <w:sz w:val="20"/>
      <w:szCs w:val="20"/>
    </w:rPr>
  </w:style>
  <w:style w:type="character" w:customStyle="1" w:styleId="CommentTextChar">
    <w:name w:val="Comment Text Char"/>
    <w:basedOn w:val="DefaultParagraphFont"/>
    <w:link w:val="CommentText"/>
    <w:uiPriority w:val="99"/>
    <w:semiHidden/>
    <w:rsid w:val="008B0B0A"/>
    <w:rPr>
      <w:rFonts w:ascii="Calibri" w:eastAsia="Calibri" w:hAnsi="Calibri" w:cs="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8B0B0A"/>
    <w:rPr>
      <w:b/>
      <w:bCs/>
    </w:rPr>
  </w:style>
  <w:style w:type="character" w:customStyle="1" w:styleId="CommentSubjectChar">
    <w:name w:val="Comment Subject Char"/>
    <w:basedOn w:val="CommentTextChar"/>
    <w:link w:val="CommentSubject"/>
    <w:uiPriority w:val="99"/>
    <w:semiHidden/>
    <w:rsid w:val="008B0B0A"/>
    <w:rPr>
      <w:rFonts w:ascii="Calibri" w:eastAsia="Calibri" w:hAnsi="Calibri" w:cs="Times New Roman"/>
      <w:b/>
      <w:bCs/>
      <w:kern w:val="0"/>
      <w:sz w:val="20"/>
      <w:szCs w:val="20"/>
      <w:lang w:val="lv-LV"/>
      <w14:ligatures w14:val="none"/>
    </w:rPr>
  </w:style>
  <w:style w:type="paragraph" w:customStyle="1" w:styleId="msonormal0">
    <w:name w:val="msonormal"/>
    <w:basedOn w:val="Normal"/>
    <w:rsid w:val="008A4BBC"/>
    <w:pPr>
      <w:widowControl/>
      <w:spacing w:before="100" w:beforeAutospacing="1" w:after="100" w:afterAutospacing="1" w:line="240" w:lineRule="auto"/>
    </w:pPr>
    <w:rPr>
      <w:rFonts w:ascii="Times New Roman" w:eastAsia="Times New Roman" w:hAnsi="Times New Roman"/>
      <w:sz w:val="24"/>
      <w:szCs w:val="24"/>
      <w:lang w:val="en-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8925">
      <w:bodyDiv w:val="1"/>
      <w:marLeft w:val="0"/>
      <w:marRight w:val="0"/>
      <w:marTop w:val="0"/>
      <w:marBottom w:val="0"/>
      <w:divBdr>
        <w:top w:val="none" w:sz="0" w:space="0" w:color="auto"/>
        <w:left w:val="none" w:sz="0" w:space="0" w:color="auto"/>
        <w:bottom w:val="none" w:sz="0" w:space="0" w:color="auto"/>
        <w:right w:val="none" w:sz="0" w:space="0" w:color="auto"/>
      </w:divBdr>
      <w:divsChild>
        <w:div w:id="664238842">
          <w:marLeft w:val="0"/>
          <w:marRight w:val="0"/>
          <w:marTop w:val="0"/>
          <w:marBottom w:val="0"/>
          <w:divBdr>
            <w:top w:val="none" w:sz="0" w:space="0" w:color="auto"/>
            <w:left w:val="none" w:sz="0" w:space="0" w:color="auto"/>
            <w:bottom w:val="none" w:sz="0" w:space="0" w:color="auto"/>
            <w:right w:val="none" w:sz="0" w:space="0" w:color="auto"/>
          </w:divBdr>
        </w:div>
      </w:divsChild>
    </w:div>
    <w:div w:id="316767477">
      <w:bodyDiv w:val="1"/>
      <w:marLeft w:val="0"/>
      <w:marRight w:val="0"/>
      <w:marTop w:val="0"/>
      <w:marBottom w:val="0"/>
      <w:divBdr>
        <w:top w:val="none" w:sz="0" w:space="0" w:color="auto"/>
        <w:left w:val="none" w:sz="0" w:space="0" w:color="auto"/>
        <w:bottom w:val="none" w:sz="0" w:space="0" w:color="auto"/>
        <w:right w:val="none" w:sz="0" w:space="0" w:color="auto"/>
      </w:divBdr>
    </w:div>
    <w:div w:id="540172616">
      <w:bodyDiv w:val="1"/>
      <w:marLeft w:val="0"/>
      <w:marRight w:val="0"/>
      <w:marTop w:val="0"/>
      <w:marBottom w:val="0"/>
      <w:divBdr>
        <w:top w:val="none" w:sz="0" w:space="0" w:color="auto"/>
        <w:left w:val="none" w:sz="0" w:space="0" w:color="auto"/>
        <w:bottom w:val="none" w:sz="0" w:space="0" w:color="auto"/>
        <w:right w:val="none" w:sz="0" w:space="0" w:color="auto"/>
      </w:divBdr>
    </w:div>
    <w:div w:id="1819952461">
      <w:bodyDiv w:val="1"/>
      <w:marLeft w:val="0"/>
      <w:marRight w:val="0"/>
      <w:marTop w:val="0"/>
      <w:marBottom w:val="0"/>
      <w:divBdr>
        <w:top w:val="none" w:sz="0" w:space="0" w:color="auto"/>
        <w:left w:val="none" w:sz="0" w:space="0" w:color="auto"/>
        <w:bottom w:val="none" w:sz="0" w:space="0" w:color="auto"/>
        <w:right w:val="none" w:sz="0" w:space="0" w:color="auto"/>
      </w:divBdr>
    </w:div>
    <w:div w:id="20167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si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Zvirbule</dc:creator>
  <cp:keywords/>
  <dc:description/>
  <cp:lastModifiedBy>Sigita Zvirbule</cp:lastModifiedBy>
  <cp:revision>6</cp:revision>
  <dcterms:created xsi:type="dcterms:W3CDTF">2024-10-25T07:05:00Z</dcterms:created>
  <dcterms:modified xsi:type="dcterms:W3CDTF">2024-11-04T11:24:00Z</dcterms:modified>
</cp:coreProperties>
</file>